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BF" w:rsidRPr="00A44FBF" w:rsidRDefault="00A44FBF" w:rsidP="00A44FBF">
      <w:pPr>
        <w:bidi/>
        <w:spacing w:after="0" w:line="240" w:lineRule="auto"/>
        <w:ind w:right="4962"/>
        <w:jc w:val="center"/>
        <w:rPr>
          <w:rFonts w:ascii="Times New Roman" w:eastAsia="Times New Roman" w:hAnsi="Times New Roman" w:cs="PT Bold Heading"/>
          <w:sz w:val="24"/>
          <w:szCs w:val="24"/>
          <w:rtl/>
          <w:lang w:bidi="ar-EG"/>
        </w:rPr>
      </w:pPr>
      <w:r w:rsidRPr="00A44FBF">
        <w:rPr>
          <w:rFonts w:ascii="Times New Roman" w:eastAsia="Times New Roman" w:hAnsi="Times New Roman" w:cs="Andalus"/>
          <w:noProof/>
          <w:sz w:val="28"/>
          <w:szCs w:val="28"/>
        </w:rPr>
        <w:drawing>
          <wp:inline distT="0" distB="0" distL="0" distR="0" wp14:anchorId="0D3D6E4B" wp14:editId="08BCF782">
            <wp:extent cx="890547" cy="66791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9832" cy="667374"/>
                    </a:xfrm>
                    <a:prstGeom prst="rect">
                      <a:avLst/>
                    </a:prstGeom>
                    <a:noFill/>
                    <a:ln>
                      <a:noFill/>
                    </a:ln>
                  </pic:spPr>
                </pic:pic>
              </a:graphicData>
            </a:graphic>
          </wp:inline>
        </w:drawing>
      </w:r>
    </w:p>
    <w:p w:rsidR="00A44FBF" w:rsidRPr="00A44FBF" w:rsidRDefault="00A44FBF" w:rsidP="00A44FBF">
      <w:pPr>
        <w:bidi/>
        <w:spacing w:before="60" w:after="0" w:line="192" w:lineRule="auto"/>
        <w:ind w:right="4961"/>
        <w:jc w:val="center"/>
        <w:rPr>
          <w:rFonts w:ascii="Times New Roman" w:eastAsia="Times New Roman" w:hAnsi="Times New Roman" w:cs="SKR HEAD1"/>
          <w:sz w:val="28"/>
          <w:szCs w:val="28"/>
          <w:rtl/>
          <w:lang w:bidi="ar-EG"/>
        </w:rPr>
      </w:pPr>
      <w:r w:rsidRPr="00A44FBF">
        <w:rPr>
          <w:rFonts w:ascii="Times New Roman" w:eastAsia="Times New Roman" w:hAnsi="Times New Roman" w:cs="SKR HEAD1"/>
          <w:sz w:val="28"/>
          <w:szCs w:val="28"/>
          <w:rtl/>
          <w:lang w:bidi="ar-EG"/>
        </w:rPr>
        <w:t xml:space="preserve">كليـــــة </w:t>
      </w:r>
      <w:r w:rsidRPr="00A44FBF">
        <w:rPr>
          <w:rFonts w:ascii="Times New Roman" w:eastAsia="Times New Roman" w:hAnsi="Times New Roman" w:cs="SKR HEAD1" w:hint="cs"/>
          <w:sz w:val="28"/>
          <w:szCs w:val="28"/>
          <w:rtl/>
          <w:lang w:bidi="ar-EG"/>
        </w:rPr>
        <w:t>التجــــــارة</w:t>
      </w:r>
    </w:p>
    <w:p w:rsidR="00A44FBF" w:rsidRPr="00A44FBF" w:rsidRDefault="00A44FBF" w:rsidP="00A44FBF">
      <w:pPr>
        <w:tabs>
          <w:tab w:val="center" w:pos="4337"/>
          <w:tab w:val="left" w:pos="6147"/>
        </w:tabs>
        <w:bidi/>
        <w:spacing w:after="0" w:line="192" w:lineRule="auto"/>
        <w:ind w:right="4961"/>
        <w:jc w:val="center"/>
        <w:rPr>
          <w:rFonts w:ascii="Times New Roman" w:eastAsia="Times New Roman" w:hAnsi="Times New Roman" w:cs="GE Jarida Heavy"/>
          <w:sz w:val="60"/>
          <w:szCs w:val="60"/>
          <w:rtl/>
          <w:lang w:bidi="ar-EG"/>
        </w:rPr>
      </w:pPr>
      <w:r w:rsidRPr="00A44FBF">
        <w:rPr>
          <w:rFonts w:ascii="Times New Roman" w:eastAsia="Times New Roman" w:hAnsi="Times New Roman" w:cs="SKR HEAD1"/>
          <w:sz w:val="28"/>
          <w:szCs w:val="28"/>
          <w:rtl/>
          <w:lang w:bidi="ar-EG"/>
        </w:rPr>
        <w:t>قس</w:t>
      </w:r>
      <w:r w:rsidRPr="00A44FBF">
        <w:rPr>
          <w:rFonts w:ascii="Times New Roman" w:eastAsia="Times New Roman" w:hAnsi="Times New Roman" w:cs="SKR HEAD1" w:hint="cs"/>
          <w:sz w:val="28"/>
          <w:szCs w:val="28"/>
          <w:rtl/>
          <w:lang w:bidi="ar-EG"/>
        </w:rPr>
        <w:t>ـــ</w:t>
      </w:r>
      <w:r w:rsidRPr="00A44FBF">
        <w:rPr>
          <w:rFonts w:ascii="Times New Roman" w:eastAsia="Times New Roman" w:hAnsi="Times New Roman" w:cs="SKR HEAD1"/>
          <w:sz w:val="28"/>
          <w:szCs w:val="28"/>
          <w:rtl/>
          <w:lang w:bidi="ar-EG"/>
        </w:rPr>
        <w:t xml:space="preserve">م </w:t>
      </w:r>
      <w:r w:rsidRPr="00A44FBF">
        <w:rPr>
          <w:rFonts w:ascii="Times New Roman" w:eastAsia="Times New Roman" w:hAnsi="Times New Roman" w:cs="SKR HEAD1" w:hint="cs"/>
          <w:sz w:val="28"/>
          <w:szCs w:val="28"/>
          <w:rtl/>
          <w:lang w:bidi="ar-EG"/>
        </w:rPr>
        <w:t>المحـــاسبــــة</w:t>
      </w:r>
    </w:p>
    <w:p w:rsidR="00B57907" w:rsidRDefault="00AE30F8" w:rsidP="00925BD7">
      <w:pPr>
        <w:bidi/>
        <w:spacing w:after="0" w:line="235" w:lineRule="auto"/>
        <w:rPr>
          <w:rFonts w:ascii="Times New Roman" w:eastAsia="Times New Roman" w:hAnsi="Times New Roman" w:cs="Monotype Koufi"/>
          <w:sz w:val="27"/>
          <w:szCs w:val="27"/>
          <w:rtl/>
          <w:lang w:bidi="ar-EG"/>
        </w:rPr>
      </w:pPr>
      <w:r>
        <w:rPr>
          <w:rFonts w:ascii="Times New Roman" w:eastAsia="Times New Roman" w:hAnsi="Times New Roman" w:cs="Monotype Koufi"/>
          <w:sz w:val="27"/>
          <w:szCs w:val="27"/>
          <w:rtl/>
          <w:lang w:bidi="ar-EG"/>
        </w:rPr>
        <w:tab/>
      </w:r>
    </w:p>
    <w:p w:rsidR="00B57907" w:rsidRPr="004D2B4C" w:rsidRDefault="005F0C27" w:rsidP="00A44FBF">
      <w:pPr>
        <w:bidi/>
        <w:spacing w:after="0" w:line="235" w:lineRule="auto"/>
        <w:ind w:left="-119" w:right="-140"/>
        <w:jc w:val="center"/>
        <w:rPr>
          <w:rFonts w:ascii="Times New Roman" w:eastAsia="Times New Roman" w:hAnsi="Times New Roman" w:cs="GE Jarida Heavy"/>
          <w:sz w:val="46"/>
          <w:szCs w:val="46"/>
          <w:rtl/>
          <w:lang w:bidi="ar-EG"/>
        </w:rPr>
      </w:pPr>
      <w:r w:rsidRPr="005F0C27">
        <w:rPr>
          <w:rFonts w:ascii="Times New Roman" w:eastAsia="Times New Roman" w:hAnsi="Times New Roman" w:cs="GE Jarida Heavy" w:hint="cs"/>
          <w:sz w:val="46"/>
          <w:szCs w:val="46"/>
          <w:rtl/>
          <w:lang w:bidi="ar-EG"/>
        </w:rPr>
        <w:t xml:space="preserve">قياس أثر الإفصاح الاختياري في الحد من مخاطر عدم تماثل المعلومات بهدف تنشيط سوق الأوراق المالية </w:t>
      </w:r>
    </w:p>
    <w:p w:rsidR="00B57907" w:rsidRPr="004D2B4C" w:rsidRDefault="00B57907" w:rsidP="00925BD7">
      <w:pPr>
        <w:bidi/>
        <w:spacing w:after="0" w:line="235" w:lineRule="auto"/>
        <w:jc w:val="center"/>
        <w:rPr>
          <w:rFonts w:ascii="Times New Roman" w:eastAsia="Times New Roman" w:hAnsi="Times New Roman" w:cs="GE Jarida Heavy"/>
          <w:sz w:val="34"/>
          <w:szCs w:val="34"/>
          <w:rtl/>
        </w:rPr>
      </w:pPr>
      <w:r w:rsidRPr="004D2B4C">
        <w:rPr>
          <w:rFonts w:ascii="Times New Roman" w:eastAsia="Times New Roman" w:hAnsi="Times New Roman" w:cs="GE Jarida Heavy" w:hint="cs"/>
          <w:sz w:val="36"/>
          <w:szCs w:val="36"/>
          <w:rtl/>
        </w:rPr>
        <w:t xml:space="preserve">ـــــ دراســــــــة </w:t>
      </w:r>
      <w:r w:rsidR="005F0C27" w:rsidRPr="005F0C27">
        <w:rPr>
          <w:rFonts w:ascii="Times New Roman" w:eastAsia="Times New Roman" w:hAnsi="Times New Roman" w:cs="GE Jarida Heavy" w:hint="cs"/>
          <w:sz w:val="36"/>
          <w:szCs w:val="36"/>
          <w:rtl/>
        </w:rPr>
        <w:t>مي</w:t>
      </w:r>
      <w:r w:rsidR="005F0C27">
        <w:rPr>
          <w:rFonts w:ascii="Times New Roman" w:eastAsia="Times New Roman" w:hAnsi="Times New Roman" w:cs="GE Jarida Heavy" w:hint="cs"/>
          <w:sz w:val="36"/>
          <w:szCs w:val="36"/>
          <w:rtl/>
        </w:rPr>
        <w:t>ـــــ</w:t>
      </w:r>
      <w:r w:rsidR="005F0C27" w:rsidRPr="005F0C27">
        <w:rPr>
          <w:rFonts w:ascii="Times New Roman" w:eastAsia="Times New Roman" w:hAnsi="Times New Roman" w:cs="GE Jarida Heavy" w:hint="cs"/>
          <w:sz w:val="36"/>
          <w:szCs w:val="36"/>
          <w:rtl/>
        </w:rPr>
        <w:t>داني</w:t>
      </w:r>
      <w:r w:rsidR="005F0C27">
        <w:rPr>
          <w:rFonts w:ascii="Times New Roman" w:eastAsia="Times New Roman" w:hAnsi="Times New Roman" w:cs="GE Jarida Heavy" w:hint="cs"/>
          <w:sz w:val="36"/>
          <w:szCs w:val="36"/>
          <w:rtl/>
        </w:rPr>
        <w:t>ـــــ</w:t>
      </w:r>
      <w:r w:rsidR="005F0C27" w:rsidRPr="005F0C27">
        <w:rPr>
          <w:rFonts w:ascii="Times New Roman" w:eastAsia="Times New Roman" w:hAnsi="Times New Roman" w:cs="GE Jarida Heavy" w:hint="cs"/>
          <w:sz w:val="36"/>
          <w:szCs w:val="36"/>
          <w:rtl/>
        </w:rPr>
        <w:t>ة</w:t>
      </w:r>
      <w:r w:rsidR="005F0C27" w:rsidRPr="004D2B4C">
        <w:rPr>
          <w:rFonts w:ascii="Times New Roman" w:eastAsia="Times New Roman" w:hAnsi="Times New Roman" w:cs="GE Jarida Heavy" w:hint="cs"/>
          <w:sz w:val="36"/>
          <w:szCs w:val="36"/>
          <w:rtl/>
        </w:rPr>
        <w:t xml:space="preserve"> </w:t>
      </w:r>
      <w:r w:rsidRPr="004D2B4C">
        <w:rPr>
          <w:rFonts w:ascii="Times New Roman" w:eastAsia="Times New Roman" w:hAnsi="Times New Roman" w:cs="GE Jarida Heavy" w:hint="cs"/>
          <w:sz w:val="36"/>
          <w:szCs w:val="36"/>
          <w:rtl/>
        </w:rPr>
        <w:t>ـــــ</w:t>
      </w:r>
    </w:p>
    <w:p w:rsidR="00B57907" w:rsidRPr="00A44FBF" w:rsidRDefault="00A44FBF" w:rsidP="00A44FBF">
      <w:pPr>
        <w:pBdr>
          <w:top w:val="single" w:sz="12" w:space="1" w:color="auto" w:shadow="1"/>
          <w:left w:val="single" w:sz="12" w:space="4" w:color="auto" w:shadow="1"/>
          <w:bottom w:val="single" w:sz="12" w:space="1" w:color="auto" w:shadow="1"/>
          <w:right w:val="single" w:sz="12" w:space="4" w:color="auto" w:shadow="1"/>
        </w:pBdr>
        <w:bidi/>
        <w:spacing w:before="240" w:after="0" w:line="240" w:lineRule="auto"/>
        <w:ind w:left="477" w:right="448"/>
        <w:jc w:val="center"/>
        <w:rPr>
          <w:rFonts w:ascii="Times New Roman" w:eastAsia="Times New Roman" w:hAnsi="Times New Roman" w:cs="SKR HEAD1"/>
          <w:b/>
          <w:sz w:val="42"/>
          <w:szCs w:val="42"/>
          <w:rtl/>
          <w:lang w:bidi="ar-EG"/>
        </w:rPr>
      </w:pPr>
      <w:r w:rsidRPr="00A44FBF">
        <w:rPr>
          <w:rFonts w:ascii="Times New Roman" w:eastAsia="Times New Roman" w:hAnsi="Times New Roman" w:cs="SKR HEAD1" w:hint="cs"/>
          <w:b/>
          <w:sz w:val="28"/>
          <w:szCs w:val="28"/>
          <w:rtl/>
          <w:lang w:bidi="ar-EG"/>
        </w:rPr>
        <w:t>ملخـص رسـالــة مقــدمــة لنيــل درجــة المـاجستـير فـي المحــاسبــــة</w:t>
      </w:r>
    </w:p>
    <w:p w:rsidR="00B57907" w:rsidRPr="00B57907" w:rsidRDefault="00B57907" w:rsidP="00925BD7">
      <w:pPr>
        <w:bidi/>
        <w:spacing w:after="0" w:line="216" w:lineRule="auto"/>
        <w:rPr>
          <w:rFonts w:ascii="Times New Roman" w:eastAsia="Times New Roman" w:hAnsi="Times New Roman" w:cs="AGA Dimnah Regular"/>
          <w:sz w:val="42"/>
          <w:szCs w:val="38"/>
          <w:rtl/>
        </w:rPr>
      </w:pPr>
    </w:p>
    <w:p w:rsidR="00B57907" w:rsidRPr="00B57907" w:rsidRDefault="00B57907" w:rsidP="00A44FBF">
      <w:pPr>
        <w:bidi/>
        <w:spacing w:after="0" w:line="132" w:lineRule="auto"/>
        <w:jc w:val="center"/>
        <w:rPr>
          <w:rFonts w:ascii="IranNastaliq" w:eastAsia="Times New Roman" w:hAnsi="IranNastaliq" w:cs="IranNastaliq"/>
          <w:sz w:val="32"/>
          <w:szCs w:val="42"/>
          <w:rtl/>
        </w:rPr>
      </w:pPr>
      <w:r w:rsidRPr="00B57907">
        <w:rPr>
          <w:rFonts w:ascii="IranNastaliq" w:eastAsia="Times New Roman" w:hAnsi="IranNastaliq" w:cs="IranNastaliq" w:hint="cs"/>
          <w:sz w:val="26"/>
          <w:szCs w:val="36"/>
          <w:rtl/>
        </w:rPr>
        <w:t>إعـداد</w:t>
      </w:r>
    </w:p>
    <w:p w:rsidR="00B57907" w:rsidRPr="005F0C27" w:rsidRDefault="005F0C27" w:rsidP="00925BD7">
      <w:pPr>
        <w:bidi/>
        <w:spacing w:after="0" w:line="240" w:lineRule="auto"/>
        <w:jc w:val="center"/>
        <w:rPr>
          <w:rFonts w:ascii="Times New Roman" w:eastAsia="Times New Roman" w:hAnsi="Times New Roman" w:cs="GE Jarida Heavy"/>
          <w:sz w:val="16"/>
          <w:szCs w:val="32"/>
          <w:rtl/>
        </w:rPr>
      </w:pPr>
      <w:r w:rsidRPr="005F0C27">
        <w:rPr>
          <w:rFonts w:ascii="Times New Roman" w:eastAsia="Times New Roman" w:hAnsi="Times New Roman" w:cs="GE Jarida Heavy" w:hint="cs"/>
          <w:sz w:val="16"/>
          <w:szCs w:val="32"/>
          <w:rtl/>
        </w:rPr>
        <w:t>منــى السيــد إبراهيــم موسى</w:t>
      </w:r>
    </w:p>
    <w:p w:rsidR="00B57907" w:rsidRDefault="005F0C27" w:rsidP="00925BD7">
      <w:pPr>
        <w:bidi/>
        <w:spacing w:after="0" w:line="240" w:lineRule="auto"/>
        <w:jc w:val="center"/>
        <w:rPr>
          <w:rFonts w:ascii="Times New Roman" w:eastAsia="Times New Roman" w:hAnsi="Times New Roman" w:cs="SKR HEAD1"/>
          <w:sz w:val="18"/>
          <w:szCs w:val="27"/>
          <w:rtl/>
          <w:lang w:bidi="ar-EG"/>
        </w:rPr>
      </w:pPr>
      <w:r w:rsidRPr="005F0C27">
        <w:rPr>
          <w:rFonts w:ascii="Times New Roman" w:eastAsia="Times New Roman" w:hAnsi="Times New Roman" w:cs="SKR HEAD1" w:hint="cs"/>
          <w:sz w:val="16"/>
          <w:szCs w:val="25"/>
          <w:rtl/>
        </w:rPr>
        <w:t>معيـــــدة بقســـــم المحـــــاسبـــــة</w:t>
      </w:r>
    </w:p>
    <w:p w:rsidR="00B57907" w:rsidRDefault="00B57907" w:rsidP="00925BD7">
      <w:pPr>
        <w:bidi/>
        <w:spacing w:after="0" w:line="240" w:lineRule="auto"/>
        <w:jc w:val="center"/>
        <w:rPr>
          <w:rFonts w:ascii="Times New Roman" w:eastAsia="Times New Roman" w:hAnsi="Times New Roman" w:cs="SKR HEAD1"/>
          <w:sz w:val="18"/>
          <w:szCs w:val="27"/>
          <w:rtl/>
        </w:rPr>
      </w:pPr>
    </w:p>
    <w:p w:rsidR="00B57907" w:rsidRPr="00B57907" w:rsidRDefault="00B57907" w:rsidP="00A44FBF">
      <w:pPr>
        <w:bidi/>
        <w:spacing w:after="0" w:line="168" w:lineRule="auto"/>
        <w:jc w:val="center"/>
        <w:rPr>
          <w:rFonts w:ascii="IranNastaliq" w:eastAsia="Calibri" w:hAnsi="IranNastaliq" w:cs="IranNastaliq"/>
          <w:sz w:val="36"/>
          <w:szCs w:val="36"/>
          <w:rtl/>
        </w:rPr>
      </w:pPr>
      <w:r w:rsidRPr="00B57907">
        <w:rPr>
          <w:rFonts w:ascii="IranNastaliq" w:eastAsia="Calibri" w:hAnsi="IranNastaliq" w:cs="IranNastaliq"/>
          <w:sz w:val="36"/>
          <w:szCs w:val="36"/>
          <w:rtl/>
        </w:rPr>
        <w:t>إش</w:t>
      </w:r>
      <w:r w:rsidRPr="00B57907">
        <w:rPr>
          <w:rFonts w:ascii="IranNastaliq" w:eastAsia="Calibri" w:hAnsi="IranNastaliq" w:cs="IranNastaliq" w:hint="cs"/>
          <w:sz w:val="36"/>
          <w:szCs w:val="36"/>
          <w:rtl/>
        </w:rPr>
        <w:t>ـ</w:t>
      </w:r>
      <w:r w:rsidRPr="00B57907">
        <w:rPr>
          <w:rFonts w:ascii="IranNastaliq" w:eastAsia="Calibri" w:hAnsi="IranNastaliq" w:cs="IranNastaliq"/>
          <w:sz w:val="36"/>
          <w:szCs w:val="36"/>
          <w:rtl/>
        </w:rPr>
        <w:t>راف</w:t>
      </w:r>
    </w:p>
    <w:tbl>
      <w:tblPr>
        <w:tblStyle w:val="TableGrid1"/>
        <w:bidiVisual/>
        <w:tblW w:w="74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3293"/>
      </w:tblGrid>
      <w:tr w:rsidR="00B57907" w:rsidRPr="00B57907" w:rsidTr="00982E9F">
        <w:trPr>
          <w:trHeight w:val="425"/>
          <w:jc w:val="center"/>
        </w:trPr>
        <w:tc>
          <w:tcPr>
            <w:tcW w:w="4191" w:type="dxa"/>
          </w:tcPr>
          <w:p w:rsidR="00B57907" w:rsidRPr="004D2B4C" w:rsidRDefault="000C0FDD" w:rsidP="00925BD7">
            <w:pPr>
              <w:bidi/>
              <w:jc w:val="center"/>
              <w:rPr>
                <w:rFonts w:cs="MCS Jeddah S_I normal."/>
                <w:b/>
                <w:i/>
                <w:iCs/>
                <w:caps/>
                <w:sz w:val="26"/>
                <w:szCs w:val="36"/>
                <w:rtl/>
              </w:rPr>
            </w:pPr>
            <w:proofErr w:type="spellStart"/>
            <w:r w:rsidRPr="000C0FDD">
              <w:rPr>
                <w:rFonts w:eastAsia="Times New Roman" w:cs="GE Jarida Heavy" w:hint="cs"/>
                <w:sz w:val="26"/>
                <w:szCs w:val="36"/>
                <w:rtl/>
              </w:rPr>
              <w:t>أ.د</w:t>
            </w:r>
            <w:proofErr w:type="spellEnd"/>
            <w:r w:rsidRPr="000C0FDD">
              <w:rPr>
                <w:rFonts w:eastAsia="Times New Roman" w:cs="GE Jarida Heavy" w:hint="cs"/>
                <w:sz w:val="26"/>
                <w:szCs w:val="36"/>
                <w:rtl/>
              </w:rPr>
              <w:t>/على محمود خليل</w:t>
            </w:r>
          </w:p>
        </w:tc>
        <w:tc>
          <w:tcPr>
            <w:tcW w:w="3293" w:type="dxa"/>
          </w:tcPr>
          <w:p w:rsidR="00B57907" w:rsidRPr="004D2B4C" w:rsidRDefault="00763CA3" w:rsidP="00925BD7">
            <w:pPr>
              <w:bidi/>
              <w:jc w:val="center"/>
              <w:rPr>
                <w:rFonts w:cs="MCS Jeddah S_I normal."/>
                <w:b/>
                <w:i/>
                <w:iCs/>
                <w:caps/>
                <w:sz w:val="26"/>
                <w:szCs w:val="36"/>
                <w:rtl/>
                <w:lang w:bidi="ar-EG"/>
              </w:rPr>
            </w:pPr>
            <w:proofErr w:type="spellStart"/>
            <w:r w:rsidRPr="00763CA3">
              <w:rPr>
                <w:rFonts w:eastAsia="Times New Roman" w:cs="GE Jarida Heavy" w:hint="cs"/>
                <w:sz w:val="26"/>
                <w:szCs w:val="36"/>
                <w:rtl/>
              </w:rPr>
              <w:t>أ.د</w:t>
            </w:r>
            <w:proofErr w:type="spellEnd"/>
            <w:r w:rsidRPr="00763CA3">
              <w:rPr>
                <w:rFonts w:eastAsia="Times New Roman" w:cs="GE Jarida Heavy" w:hint="cs"/>
                <w:sz w:val="26"/>
                <w:szCs w:val="36"/>
                <w:rtl/>
              </w:rPr>
              <w:t xml:space="preserve">/ شيرين </w:t>
            </w:r>
            <w:proofErr w:type="spellStart"/>
            <w:r w:rsidRPr="00763CA3">
              <w:rPr>
                <w:rFonts w:eastAsia="Times New Roman" w:cs="GE Jarida Heavy" w:hint="cs"/>
                <w:sz w:val="26"/>
                <w:szCs w:val="36"/>
                <w:rtl/>
              </w:rPr>
              <w:t>شوقى</w:t>
            </w:r>
            <w:proofErr w:type="spellEnd"/>
            <w:r w:rsidRPr="00763CA3">
              <w:rPr>
                <w:rFonts w:eastAsia="Times New Roman" w:cs="GE Jarida Heavy" w:hint="cs"/>
                <w:sz w:val="26"/>
                <w:szCs w:val="36"/>
                <w:rtl/>
              </w:rPr>
              <w:t xml:space="preserve"> الملاح</w:t>
            </w:r>
          </w:p>
        </w:tc>
      </w:tr>
      <w:tr w:rsidR="00B57907" w:rsidRPr="00B57907" w:rsidTr="00982E9F">
        <w:trPr>
          <w:jc w:val="center"/>
        </w:trPr>
        <w:tc>
          <w:tcPr>
            <w:tcW w:w="4191" w:type="dxa"/>
          </w:tcPr>
          <w:p w:rsidR="00763CA3" w:rsidRPr="00763CA3" w:rsidRDefault="00763CA3" w:rsidP="00A44FBF">
            <w:pPr>
              <w:bidi/>
              <w:spacing w:before="120" w:line="168" w:lineRule="auto"/>
              <w:jc w:val="center"/>
              <w:rPr>
                <w:rFonts w:eastAsia="Times New Roman" w:cs="SKR HEAD1"/>
                <w:sz w:val="16"/>
                <w:szCs w:val="25"/>
                <w:rtl/>
              </w:rPr>
            </w:pPr>
            <w:r w:rsidRPr="00763CA3">
              <w:rPr>
                <w:rFonts w:eastAsia="Times New Roman" w:cs="SKR HEAD1" w:hint="cs"/>
                <w:sz w:val="16"/>
                <w:szCs w:val="25"/>
                <w:rtl/>
              </w:rPr>
              <w:t>أست</w:t>
            </w:r>
            <w:r w:rsidR="00A44FBF">
              <w:rPr>
                <w:rFonts w:eastAsia="Times New Roman" w:cs="SKR HEAD1" w:hint="cs"/>
                <w:sz w:val="16"/>
                <w:szCs w:val="25"/>
                <w:rtl/>
              </w:rPr>
              <w:t>ــــ</w:t>
            </w:r>
            <w:r w:rsidRPr="00763CA3">
              <w:rPr>
                <w:rFonts w:eastAsia="Times New Roman" w:cs="SKR HEAD1" w:hint="cs"/>
                <w:sz w:val="16"/>
                <w:szCs w:val="25"/>
                <w:rtl/>
              </w:rPr>
              <w:t>اذ المح</w:t>
            </w:r>
            <w:r w:rsidR="00A44FBF">
              <w:rPr>
                <w:rFonts w:eastAsia="Times New Roman" w:cs="SKR HEAD1" w:hint="cs"/>
                <w:sz w:val="16"/>
                <w:szCs w:val="25"/>
                <w:rtl/>
              </w:rPr>
              <w:t>ــــ</w:t>
            </w:r>
            <w:r w:rsidRPr="00763CA3">
              <w:rPr>
                <w:rFonts w:eastAsia="Times New Roman" w:cs="SKR HEAD1" w:hint="cs"/>
                <w:sz w:val="16"/>
                <w:szCs w:val="25"/>
                <w:rtl/>
              </w:rPr>
              <w:t>اسب</w:t>
            </w:r>
            <w:r w:rsidR="00A44FBF">
              <w:rPr>
                <w:rFonts w:eastAsia="Times New Roman" w:cs="SKR HEAD1" w:hint="cs"/>
                <w:sz w:val="16"/>
                <w:szCs w:val="25"/>
                <w:rtl/>
              </w:rPr>
              <w:t>ــــ</w:t>
            </w:r>
            <w:r w:rsidRPr="00763CA3">
              <w:rPr>
                <w:rFonts w:eastAsia="Times New Roman" w:cs="SKR HEAD1" w:hint="cs"/>
                <w:sz w:val="16"/>
                <w:szCs w:val="25"/>
                <w:rtl/>
              </w:rPr>
              <w:t>ة الم</w:t>
            </w:r>
            <w:r w:rsidR="00A44FBF">
              <w:rPr>
                <w:rFonts w:eastAsia="Times New Roman" w:cs="SKR HEAD1" w:hint="cs"/>
                <w:sz w:val="16"/>
                <w:szCs w:val="25"/>
                <w:rtl/>
              </w:rPr>
              <w:t>ــــ</w:t>
            </w:r>
            <w:r w:rsidRPr="00763CA3">
              <w:rPr>
                <w:rFonts w:eastAsia="Times New Roman" w:cs="SKR HEAD1" w:hint="cs"/>
                <w:sz w:val="16"/>
                <w:szCs w:val="25"/>
                <w:rtl/>
              </w:rPr>
              <w:t>الي</w:t>
            </w:r>
            <w:r w:rsidR="00A44FBF">
              <w:rPr>
                <w:rFonts w:eastAsia="Times New Roman" w:cs="SKR HEAD1" w:hint="cs"/>
                <w:sz w:val="16"/>
                <w:szCs w:val="25"/>
                <w:rtl/>
              </w:rPr>
              <w:t>ــــ</w:t>
            </w:r>
            <w:r w:rsidRPr="00763CA3">
              <w:rPr>
                <w:rFonts w:eastAsia="Times New Roman" w:cs="SKR HEAD1" w:hint="cs"/>
                <w:sz w:val="16"/>
                <w:szCs w:val="25"/>
                <w:rtl/>
              </w:rPr>
              <w:t xml:space="preserve">ة </w:t>
            </w:r>
          </w:p>
          <w:p w:rsidR="00B57907" w:rsidRPr="004D2B4C" w:rsidRDefault="00763CA3" w:rsidP="00A44FBF">
            <w:pPr>
              <w:bidi/>
              <w:spacing w:before="120" w:line="168" w:lineRule="auto"/>
              <w:jc w:val="center"/>
              <w:rPr>
                <w:rFonts w:cs="SKR HEAD1"/>
                <w:color w:val="CC0099"/>
                <w:sz w:val="16"/>
                <w:szCs w:val="25"/>
                <w:rtl/>
                <w:lang w:bidi="ar-EG"/>
              </w:rPr>
            </w:pPr>
            <w:r w:rsidRPr="00763CA3">
              <w:rPr>
                <w:rFonts w:eastAsia="Times New Roman" w:cs="SKR HEAD1" w:hint="cs"/>
                <w:sz w:val="16"/>
                <w:szCs w:val="25"/>
                <w:rtl/>
              </w:rPr>
              <w:t>ووكيل الكلية السابق لشئون خدمة المجتمع وتنمية البيئة</w:t>
            </w:r>
          </w:p>
        </w:tc>
        <w:tc>
          <w:tcPr>
            <w:tcW w:w="3293" w:type="dxa"/>
          </w:tcPr>
          <w:p w:rsidR="000C3AE8" w:rsidRPr="000C3AE8" w:rsidRDefault="000C3AE8" w:rsidP="00A44FBF">
            <w:pPr>
              <w:bidi/>
              <w:spacing w:before="120" w:line="168" w:lineRule="auto"/>
              <w:jc w:val="center"/>
              <w:rPr>
                <w:rFonts w:eastAsia="Times New Roman" w:cs="SKR HEAD1"/>
                <w:sz w:val="16"/>
                <w:szCs w:val="25"/>
                <w:rtl/>
              </w:rPr>
            </w:pPr>
            <w:r w:rsidRPr="000C3AE8">
              <w:rPr>
                <w:rFonts w:eastAsia="Times New Roman" w:cs="SKR HEAD1" w:hint="cs"/>
                <w:sz w:val="16"/>
                <w:szCs w:val="25"/>
                <w:rtl/>
              </w:rPr>
              <w:t xml:space="preserve">أستاذ المحاسبة المساعد </w:t>
            </w:r>
          </w:p>
          <w:p w:rsidR="00B57907" w:rsidRPr="004D2B4C" w:rsidRDefault="000C3AE8" w:rsidP="00A44FBF">
            <w:pPr>
              <w:bidi/>
              <w:spacing w:before="120" w:line="168" w:lineRule="auto"/>
              <w:jc w:val="center"/>
              <w:rPr>
                <w:rFonts w:cs="SKR HEAD1"/>
                <w:color w:val="CC0099"/>
                <w:sz w:val="16"/>
                <w:szCs w:val="25"/>
                <w:rtl/>
                <w:lang w:bidi="ar-EG"/>
              </w:rPr>
            </w:pPr>
            <w:r w:rsidRPr="000C3AE8">
              <w:rPr>
                <w:rFonts w:eastAsia="Times New Roman" w:cs="SKR HEAD1" w:hint="cs"/>
                <w:sz w:val="16"/>
                <w:szCs w:val="25"/>
                <w:rtl/>
              </w:rPr>
              <w:t xml:space="preserve">كلية التجارة </w:t>
            </w:r>
            <w:r w:rsidRPr="000C3AE8">
              <w:rPr>
                <w:rFonts w:eastAsia="Times New Roman" w:cs="SKR HEAD1"/>
                <w:sz w:val="16"/>
                <w:szCs w:val="25"/>
                <w:rtl/>
              </w:rPr>
              <w:t>–</w:t>
            </w:r>
            <w:r w:rsidRPr="000C3AE8">
              <w:rPr>
                <w:rFonts w:eastAsia="Times New Roman" w:cs="SKR HEAD1" w:hint="cs"/>
                <w:sz w:val="16"/>
                <w:szCs w:val="25"/>
                <w:rtl/>
              </w:rPr>
              <w:t xml:space="preserve"> جامعة بنها</w:t>
            </w:r>
          </w:p>
        </w:tc>
      </w:tr>
    </w:tbl>
    <w:p w:rsidR="00B57907" w:rsidRPr="000F223A" w:rsidRDefault="00B57907" w:rsidP="00490710">
      <w:pPr>
        <w:bidi/>
        <w:spacing w:before="240" w:after="0" w:line="240" w:lineRule="auto"/>
        <w:jc w:val="center"/>
        <w:rPr>
          <w:rFonts w:ascii="10" w:eastAsia="Times New Roman" w:hAnsi="10" w:cs="GE Jarida Heavy"/>
          <w:sz w:val="19"/>
          <w:szCs w:val="36"/>
          <w:rtl/>
          <w:lang w:bidi="ar-EG"/>
        </w:rPr>
      </w:pPr>
      <w:r w:rsidRPr="000F223A">
        <w:rPr>
          <w:rFonts w:ascii="10" w:eastAsia="Times New Roman" w:hAnsi="10" w:cs="GE Jarida Heavy" w:hint="cs"/>
          <w:sz w:val="21"/>
          <w:szCs w:val="38"/>
          <w:rtl/>
        </w:rPr>
        <w:t>202</w:t>
      </w:r>
      <w:r w:rsidR="00490710">
        <w:rPr>
          <w:rFonts w:ascii="10" w:eastAsia="Times New Roman" w:hAnsi="10" w:cs="GE Jarida Heavy" w:hint="cs"/>
          <w:sz w:val="21"/>
          <w:szCs w:val="38"/>
          <w:rtl/>
        </w:rPr>
        <w:t>2</w:t>
      </w:r>
      <w:r w:rsidRPr="000F223A">
        <w:rPr>
          <w:rFonts w:ascii="10" w:eastAsia="Times New Roman" w:hAnsi="10" w:cs="GE Jarida Heavy" w:hint="cs"/>
          <w:sz w:val="19"/>
          <w:szCs w:val="36"/>
          <w:rtl/>
          <w:lang w:bidi="ar-EG"/>
        </w:rPr>
        <w:t>م</w:t>
      </w:r>
    </w:p>
    <w:p w:rsidR="004D2B4C" w:rsidRPr="00B12C53" w:rsidRDefault="00E96BF6" w:rsidP="00925BD7">
      <w:pPr>
        <w:bidi/>
        <w:spacing w:after="0" w:line="192" w:lineRule="auto"/>
        <w:ind w:left="-69" w:right="-70"/>
        <w:jc w:val="center"/>
        <w:rPr>
          <w:rFonts w:ascii="Times New Roman" w:hAnsi="Times New Roman" w:cs="PT Bold Heading"/>
          <w:sz w:val="30"/>
          <w:szCs w:val="30"/>
          <w:rtl/>
        </w:rPr>
      </w:pPr>
      <w:r w:rsidRPr="00E96BF6">
        <w:rPr>
          <w:rFonts w:ascii="Times New Roman" w:hAnsi="Times New Roman" w:cs="PT Bold Heading" w:hint="cs"/>
          <w:sz w:val="30"/>
          <w:szCs w:val="30"/>
          <w:rtl/>
        </w:rPr>
        <w:lastRenderedPageBreak/>
        <w:t>قياس أثر الإفصاح الاختياري في الحد من مخاطر عدم تماثل المعلومات بهدف تنشيط سوق الأوراق المالية</w:t>
      </w:r>
    </w:p>
    <w:p w:rsidR="004D2B4C" w:rsidRPr="004D2B4C" w:rsidRDefault="004D2B4C" w:rsidP="00925BD7">
      <w:pPr>
        <w:bidi/>
        <w:spacing w:after="0" w:line="192" w:lineRule="auto"/>
        <w:jc w:val="center"/>
        <w:rPr>
          <w:rFonts w:ascii="Times New Roman" w:hAnsi="Times New Roman" w:cs="PT Bold Heading"/>
          <w:sz w:val="24"/>
          <w:szCs w:val="24"/>
          <w:rtl/>
          <w:lang w:bidi="ar-EG"/>
        </w:rPr>
      </w:pPr>
      <w:r w:rsidRPr="00DF66AB">
        <w:rPr>
          <w:rFonts w:ascii="Times New Roman" w:hAnsi="Times New Roman" w:cs="Al-KsorZulfiMath" w:hint="cs"/>
          <w:sz w:val="24"/>
          <w:szCs w:val="24"/>
          <w:rtl/>
        </w:rPr>
        <w:t>-</w:t>
      </w:r>
      <w:r w:rsidR="00DF66AB">
        <w:rPr>
          <w:rFonts w:ascii="Times New Roman" w:hAnsi="Times New Roman" w:cs="PT Bold Heading" w:hint="cs"/>
          <w:sz w:val="24"/>
          <w:szCs w:val="24"/>
          <w:rtl/>
        </w:rPr>
        <w:t xml:space="preserve"> </w:t>
      </w:r>
      <w:r w:rsidRPr="004D2B4C">
        <w:rPr>
          <w:rFonts w:ascii="Times New Roman" w:hAnsi="Times New Roman" w:cs="PT Bold Heading" w:hint="cs"/>
          <w:sz w:val="24"/>
          <w:szCs w:val="24"/>
          <w:rtl/>
        </w:rPr>
        <w:t xml:space="preserve">دراســـة </w:t>
      </w:r>
      <w:r w:rsidR="00E96BF6">
        <w:rPr>
          <w:rFonts w:ascii="Times New Roman" w:hAnsi="Times New Roman" w:cs="PT Bold Heading" w:hint="cs"/>
          <w:sz w:val="24"/>
          <w:szCs w:val="24"/>
          <w:rtl/>
        </w:rPr>
        <w:t>ميــــدانيــــة</w:t>
      </w:r>
      <w:r w:rsidRPr="004D2B4C">
        <w:rPr>
          <w:rFonts w:ascii="Times New Roman" w:hAnsi="Times New Roman" w:cs="PT Bold Heading" w:hint="cs"/>
          <w:sz w:val="24"/>
          <w:szCs w:val="24"/>
          <w:rtl/>
        </w:rPr>
        <w:t xml:space="preserve"> </w:t>
      </w:r>
      <w:r w:rsidRPr="00DF66AB">
        <w:rPr>
          <w:rFonts w:ascii="Times New Roman" w:hAnsi="Times New Roman" w:cs="Al-KsorZulfiMath" w:hint="cs"/>
          <w:sz w:val="24"/>
          <w:szCs w:val="24"/>
          <w:rtl/>
        </w:rPr>
        <w:t>-</w:t>
      </w:r>
    </w:p>
    <w:p w:rsidR="004D2B4C" w:rsidRPr="004D2B4C" w:rsidRDefault="005F0C27" w:rsidP="00925BD7">
      <w:pPr>
        <w:pBdr>
          <w:bottom w:val="thinThickSmallGap" w:sz="24" w:space="1" w:color="auto"/>
        </w:pBdr>
        <w:bidi/>
        <w:spacing w:before="120" w:after="0" w:line="192" w:lineRule="auto"/>
        <w:rPr>
          <w:rFonts w:ascii="Times New Roman" w:hAnsi="Times New Roman" w:cs="PT Bold Heading"/>
          <w:sz w:val="20"/>
          <w:szCs w:val="20"/>
          <w:lang w:val="en-GB"/>
        </w:rPr>
      </w:pPr>
      <w:r w:rsidRPr="005F0C27">
        <w:rPr>
          <w:rFonts w:ascii="Times New Roman" w:hAnsi="Times New Roman" w:cs="PT Bold Heading" w:hint="cs"/>
          <w:sz w:val="20"/>
          <w:szCs w:val="20"/>
          <w:rtl/>
          <w:lang w:val="en-GB"/>
        </w:rPr>
        <w:t>منى السيد إبراهيم موسى</w:t>
      </w:r>
      <w:r w:rsidRPr="008A18DE">
        <w:rPr>
          <w:vertAlign w:val="superscript"/>
          <w:rtl/>
        </w:rPr>
        <w:t xml:space="preserve"> </w:t>
      </w:r>
      <w:r w:rsidR="004D2B4C" w:rsidRPr="008A18DE">
        <w:rPr>
          <w:vertAlign w:val="superscript"/>
          <w:rtl/>
        </w:rPr>
        <w:footnoteReference w:customMarkFollows="1" w:id="1"/>
        <w:t>(*)</w:t>
      </w:r>
      <w:r w:rsidR="004D2B4C">
        <w:rPr>
          <w:rFonts w:ascii="Times New Roman" w:hAnsi="Times New Roman" w:cs="PT Bold Heading" w:hint="cs"/>
          <w:sz w:val="20"/>
          <w:szCs w:val="20"/>
          <w:rtl/>
          <w:lang w:val="en-GB"/>
        </w:rPr>
        <w:t xml:space="preserve"> &amp;</w:t>
      </w:r>
      <w:r w:rsidR="00491016">
        <w:rPr>
          <w:rFonts w:ascii="Times New Roman" w:hAnsi="Times New Roman" w:cs="PT Bold Heading" w:hint="cs"/>
          <w:sz w:val="20"/>
          <w:szCs w:val="20"/>
          <w:rtl/>
          <w:lang w:val="en-GB"/>
        </w:rPr>
        <w:t xml:space="preserve"> </w:t>
      </w:r>
      <w:proofErr w:type="spellStart"/>
      <w:r w:rsidR="000C0FDD" w:rsidRPr="000C0FDD">
        <w:rPr>
          <w:rFonts w:ascii="Times New Roman" w:hAnsi="Times New Roman" w:cs="PT Bold Heading" w:hint="cs"/>
          <w:sz w:val="20"/>
          <w:szCs w:val="20"/>
          <w:rtl/>
          <w:lang w:val="en-GB"/>
        </w:rPr>
        <w:t>أ.د</w:t>
      </w:r>
      <w:proofErr w:type="spellEnd"/>
      <w:r w:rsidR="000C0FDD" w:rsidRPr="000C0FDD">
        <w:rPr>
          <w:rFonts w:ascii="Times New Roman" w:hAnsi="Times New Roman" w:cs="PT Bold Heading" w:hint="cs"/>
          <w:sz w:val="20"/>
          <w:szCs w:val="20"/>
          <w:rtl/>
          <w:lang w:val="en-GB"/>
        </w:rPr>
        <w:t>/على محمود خليل</w:t>
      </w:r>
      <w:r w:rsidR="000C0FDD" w:rsidRPr="008A18DE">
        <w:rPr>
          <w:vertAlign w:val="superscript"/>
          <w:rtl/>
        </w:rPr>
        <w:t xml:space="preserve"> </w:t>
      </w:r>
      <w:r w:rsidR="004D2B4C" w:rsidRPr="008A18DE">
        <w:rPr>
          <w:vertAlign w:val="superscript"/>
          <w:rtl/>
        </w:rPr>
        <w:footnoteReference w:customMarkFollows="1" w:id="2"/>
        <w:t>(</w:t>
      </w:r>
      <w:r w:rsidR="004D2B4C">
        <w:rPr>
          <w:rFonts w:hint="cs"/>
          <w:vertAlign w:val="superscript"/>
          <w:rtl/>
        </w:rPr>
        <w:t>*</w:t>
      </w:r>
      <w:r w:rsidR="004D2B4C" w:rsidRPr="008A18DE">
        <w:rPr>
          <w:vertAlign w:val="superscript"/>
          <w:rtl/>
        </w:rPr>
        <w:t>*)</w:t>
      </w:r>
      <w:r w:rsidR="004D2B4C">
        <w:rPr>
          <w:rFonts w:ascii="Times New Roman" w:hAnsi="Times New Roman" w:cs="PT Bold Heading" w:hint="cs"/>
          <w:sz w:val="20"/>
          <w:szCs w:val="20"/>
          <w:rtl/>
          <w:lang w:val="en-GB"/>
        </w:rPr>
        <w:t xml:space="preserve"> &amp; </w:t>
      </w:r>
      <w:proofErr w:type="spellStart"/>
      <w:r w:rsidR="00763CA3" w:rsidRPr="00763CA3">
        <w:rPr>
          <w:rFonts w:ascii="Times New Roman" w:hAnsi="Times New Roman" w:cs="PT Bold Heading" w:hint="cs"/>
          <w:sz w:val="20"/>
          <w:szCs w:val="20"/>
          <w:rtl/>
          <w:lang w:val="en-GB"/>
        </w:rPr>
        <w:t>أ.د</w:t>
      </w:r>
      <w:proofErr w:type="spellEnd"/>
      <w:r w:rsidR="00763CA3" w:rsidRPr="00763CA3">
        <w:rPr>
          <w:rFonts w:ascii="Times New Roman" w:hAnsi="Times New Roman" w:cs="PT Bold Heading" w:hint="cs"/>
          <w:sz w:val="20"/>
          <w:szCs w:val="20"/>
          <w:rtl/>
          <w:lang w:val="en-GB"/>
        </w:rPr>
        <w:t xml:space="preserve">/ شيرين </w:t>
      </w:r>
      <w:proofErr w:type="spellStart"/>
      <w:r w:rsidR="00763CA3" w:rsidRPr="00763CA3">
        <w:rPr>
          <w:rFonts w:ascii="Times New Roman" w:hAnsi="Times New Roman" w:cs="PT Bold Heading" w:hint="cs"/>
          <w:sz w:val="20"/>
          <w:szCs w:val="20"/>
          <w:rtl/>
          <w:lang w:val="en-GB"/>
        </w:rPr>
        <w:t>شوقى</w:t>
      </w:r>
      <w:proofErr w:type="spellEnd"/>
      <w:r w:rsidR="00763CA3" w:rsidRPr="00763CA3">
        <w:rPr>
          <w:rFonts w:ascii="Times New Roman" w:hAnsi="Times New Roman" w:cs="PT Bold Heading" w:hint="cs"/>
          <w:sz w:val="20"/>
          <w:szCs w:val="20"/>
          <w:rtl/>
          <w:lang w:val="en-GB"/>
        </w:rPr>
        <w:t xml:space="preserve"> الملاح</w:t>
      </w:r>
      <w:r w:rsidR="00763CA3" w:rsidRPr="008A18DE">
        <w:rPr>
          <w:vertAlign w:val="superscript"/>
          <w:rtl/>
        </w:rPr>
        <w:t xml:space="preserve"> </w:t>
      </w:r>
      <w:r w:rsidR="004D2B4C" w:rsidRPr="008A18DE">
        <w:rPr>
          <w:vertAlign w:val="superscript"/>
          <w:rtl/>
        </w:rPr>
        <w:footnoteReference w:customMarkFollows="1" w:id="3"/>
        <w:t>(</w:t>
      </w:r>
      <w:r w:rsidR="004D2B4C">
        <w:rPr>
          <w:rFonts w:hint="cs"/>
          <w:vertAlign w:val="superscript"/>
          <w:rtl/>
        </w:rPr>
        <w:t>**</w:t>
      </w:r>
      <w:r w:rsidR="004D2B4C" w:rsidRPr="008A18DE">
        <w:rPr>
          <w:vertAlign w:val="superscript"/>
          <w:rtl/>
        </w:rPr>
        <w:t>*)</w:t>
      </w:r>
    </w:p>
    <w:p w:rsidR="004D2B4C" w:rsidRPr="001540CF" w:rsidRDefault="004D2B4C" w:rsidP="00925BD7">
      <w:pPr>
        <w:pStyle w:val="Heading1"/>
        <w:bidi/>
        <w:spacing w:before="0" w:line="192" w:lineRule="auto"/>
        <w:jc w:val="center"/>
        <w:rPr>
          <w:rtl/>
        </w:rPr>
      </w:pPr>
      <w:r w:rsidRPr="001540CF">
        <w:rPr>
          <w:rtl/>
        </w:rPr>
        <w:t>ملخ</w:t>
      </w:r>
      <w:r w:rsidR="000F223A">
        <w:rPr>
          <w:rFonts w:hint="cs"/>
          <w:rtl/>
        </w:rPr>
        <w:t>ــــــــــ</w:t>
      </w:r>
      <w:r w:rsidRPr="001540CF">
        <w:rPr>
          <w:rtl/>
        </w:rPr>
        <w:t>ص</w:t>
      </w:r>
    </w:p>
    <w:p w:rsidR="00DA28C4" w:rsidRPr="00907BFF" w:rsidRDefault="00982E9F" w:rsidP="00925BD7">
      <w:pPr>
        <w:bidi/>
        <w:spacing w:after="0" w:line="180" w:lineRule="auto"/>
        <w:jc w:val="lowKashida"/>
        <w:rPr>
          <w:rFonts w:ascii="Times New Roman" w:eastAsia="Times New Roman" w:hAnsi="Times New Roman" w:cs="Simplified Arabic"/>
          <w:spacing w:val="-2"/>
          <w:sz w:val="24"/>
          <w:szCs w:val="24"/>
          <w:rtl/>
        </w:rPr>
      </w:pPr>
      <w:r w:rsidRPr="00907BFF">
        <w:rPr>
          <w:rFonts w:ascii="Times New Roman" w:eastAsia="Times New Roman" w:hAnsi="Times New Roman" w:cs="Simplified Arabic"/>
          <w:b/>
          <w:bCs/>
          <w:spacing w:val="-2"/>
          <w:sz w:val="24"/>
          <w:szCs w:val="24"/>
          <w:rtl/>
        </w:rPr>
        <w:t xml:space="preserve">يتمثل الهدف </w:t>
      </w:r>
      <w:proofErr w:type="spellStart"/>
      <w:r w:rsidRPr="00907BFF">
        <w:rPr>
          <w:rFonts w:ascii="Times New Roman" w:eastAsia="Times New Roman" w:hAnsi="Times New Roman" w:cs="Simplified Arabic"/>
          <w:b/>
          <w:bCs/>
          <w:spacing w:val="-2"/>
          <w:sz w:val="24"/>
          <w:szCs w:val="24"/>
          <w:rtl/>
        </w:rPr>
        <w:t>الاساسى</w:t>
      </w:r>
      <w:proofErr w:type="spellEnd"/>
      <w:r w:rsidRPr="00907BFF">
        <w:rPr>
          <w:rFonts w:ascii="Times New Roman" w:eastAsia="Times New Roman" w:hAnsi="Times New Roman" w:cs="Simplified Arabic"/>
          <w:b/>
          <w:bCs/>
          <w:spacing w:val="-2"/>
          <w:sz w:val="24"/>
          <w:szCs w:val="24"/>
          <w:rtl/>
        </w:rPr>
        <w:t xml:space="preserve"> للبحث</w:t>
      </w:r>
      <w:r w:rsidRPr="00907BFF">
        <w:rPr>
          <w:rFonts w:ascii="Times New Roman" w:eastAsia="Times New Roman" w:hAnsi="Times New Roman" w:cs="Simplified Arabic"/>
          <w:spacing w:val="-2"/>
          <w:sz w:val="24"/>
          <w:szCs w:val="24"/>
          <w:rtl/>
        </w:rPr>
        <w:t xml:space="preserve">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توضيح قياس أثر الإفصاح </w:t>
      </w:r>
      <w:proofErr w:type="spellStart"/>
      <w:r w:rsidRPr="00907BFF">
        <w:rPr>
          <w:rFonts w:ascii="Times New Roman" w:eastAsia="Times New Roman" w:hAnsi="Times New Roman" w:cs="Simplified Arabic"/>
          <w:spacing w:val="-2"/>
          <w:sz w:val="24"/>
          <w:szCs w:val="24"/>
          <w:rtl/>
        </w:rPr>
        <w:t>الإختيارى</w:t>
      </w:r>
      <w:proofErr w:type="spellEnd"/>
      <w:r w:rsidRPr="00907BFF">
        <w:rPr>
          <w:rFonts w:ascii="Times New Roman" w:eastAsia="Times New Roman" w:hAnsi="Times New Roman" w:cs="Simplified Arabic"/>
          <w:spacing w:val="-2"/>
          <w:sz w:val="24"/>
          <w:szCs w:val="24"/>
          <w:rtl/>
        </w:rPr>
        <w:t xml:space="preserve">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الحد من مخاطر عدم تماثل المعلومات بهدف تنشيط سوق الأوراق المالية . وفى إطار تحقيق هذا الهدف فهناك مجموعة من الخطوات </w:t>
      </w:r>
      <w:proofErr w:type="spellStart"/>
      <w:r w:rsidRPr="00907BFF">
        <w:rPr>
          <w:rFonts w:ascii="Times New Roman" w:eastAsia="Times New Roman" w:hAnsi="Times New Roman" w:cs="Simplified Arabic"/>
          <w:spacing w:val="-2"/>
          <w:sz w:val="24"/>
          <w:szCs w:val="24"/>
          <w:rtl/>
        </w:rPr>
        <w:t>التى</w:t>
      </w:r>
      <w:proofErr w:type="spellEnd"/>
      <w:r w:rsidRPr="00907BFF">
        <w:rPr>
          <w:rFonts w:ascii="Times New Roman" w:eastAsia="Times New Roman" w:hAnsi="Times New Roman" w:cs="Simplified Arabic"/>
          <w:spacing w:val="-2"/>
          <w:sz w:val="24"/>
          <w:szCs w:val="24"/>
          <w:rtl/>
        </w:rPr>
        <w:t xml:space="preserve"> تمثل أهداف فرعية للهدف </w:t>
      </w:r>
      <w:proofErr w:type="spellStart"/>
      <w:r w:rsidRPr="00907BFF">
        <w:rPr>
          <w:rFonts w:ascii="Times New Roman" w:eastAsia="Times New Roman" w:hAnsi="Times New Roman" w:cs="Simplified Arabic"/>
          <w:spacing w:val="-2"/>
          <w:sz w:val="24"/>
          <w:szCs w:val="24"/>
          <w:rtl/>
        </w:rPr>
        <w:t>الرئيسى</w:t>
      </w:r>
      <w:proofErr w:type="spellEnd"/>
      <w:r w:rsidRPr="00907BFF">
        <w:rPr>
          <w:rFonts w:ascii="Times New Roman" w:eastAsia="Times New Roman" w:hAnsi="Times New Roman" w:cs="Simplified Arabic"/>
          <w:spacing w:val="-2"/>
          <w:sz w:val="24"/>
          <w:szCs w:val="24"/>
          <w:rtl/>
        </w:rPr>
        <w:t xml:space="preserve"> وهى: التعرف على ماهية عدم تماثل المعلومات من خلال بيان مفهومها وطرق قياسها ومقترحات الحد من لأثار </w:t>
      </w:r>
      <w:proofErr w:type="spellStart"/>
      <w:r w:rsidRPr="00907BFF">
        <w:rPr>
          <w:rFonts w:ascii="Times New Roman" w:eastAsia="Times New Roman" w:hAnsi="Times New Roman" w:cs="Simplified Arabic"/>
          <w:spacing w:val="-2"/>
          <w:sz w:val="24"/>
          <w:szCs w:val="24"/>
          <w:rtl/>
        </w:rPr>
        <w:t>المترتبه</w:t>
      </w:r>
      <w:proofErr w:type="spellEnd"/>
      <w:r w:rsidRPr="00907BFF">
        <w:rPr>
          <w:rFonts w:ascii="Times New Roman" w:eastAsia="Times New Roman" w:hAnsi="Times New Roman" w:cs="Simplified Arabic"/>
          <w:spacing w:val="-2"/>
          <w:sz w:val="24"/>
          <w:szCs w:val="24"/>
          <w:rtl/>
        </w:rPr>
        <w:t xml:space="preserve"> عليها </w:t>
      </w:r>
      <w:proofErr w:type="spellStart"/>
      <w:r w:rsidRPr="00907BFF">
        <w:rPr>
          <w:rFonts w:ascii="Times New Roman" w:eastAsia="Times New Roman" w:hAnsi="Times New Roman" w:cs="Simplified Arabic"/>
          <w:spacing w:val="-2"/>
          <w:sz w:val="24"/>
          <w:szCs w:val="24"/>
          <w:rtl/>
        </w:rPr>
        <w:t>والتى</w:t>
      </w:r>
      <w:proofErr w:type="spellEnd"/>
      <w:r w:rsidRPr="00907BFF">
        <w:rPr>
          <w:rFonts w:ascii="Times New Roman" w:eastAsia="Times New Roman" w:hAnsi="Times New Roman" w:cs="Simplified Arabic"/>
          <w:spacing w:val="-2"/>
          <w:sz w:val="24"/>
          <w:szCs w:val="24"/>
          <w:rtl/>
        </w:rPr>
        <w:t xml:space="preserve"> </w:t>
      </w:r>
      <w:proofErr w:type="spellStart"/>
      <w:r w:rsidRPr="00907BFF">
        <w:rPr>
          <w:rFonts w:ascii="Times New Roman" w:eastAsia="Times New Roman" w:hAnsi="Times New Roman" w:cs="Simplified Arabic"/>
          <w:spacing w:val="-2"/>
          <w:sz w:val="24"/>
          <w:szCs w:val="24"/>
          <w:rtl/>
        </w:rPr>
        <w:t>ثؤثر</w:t>
      </w:r>
      <w:proofErr w:type="spellEnd"/>
      <w:r w:rsidRPr="00907BFF">
        <w:rPr>
          <w:rFonts w:ascii="Times New Roman" w:eastAsia="Times New Roman" w:hAnsi="Times New Roman" w:cs="Simplified Arabic"/>
          <w:spacing w:val="-2"/>
          <w:sz w:val="24"/>
          <w:szCs w:val="24"/>
          <w:rtl/>
        </w:rPr>
        <w:t xml:space="preserve"> على سوق الأوراق المالية، وكلك التعرف على الإطار </w:t>
      </w:r>
      <w:proofErr w:type="spellStart"/>
      <w:r w:rsidRPr="00907BFF">
        <w:rPr>
          <w:rFonts w:ascii="Times New Roman" w:eastAsia="Times New Roman" w:hAnsi="Times New Roman" w:cs="Simplified Arabic"/>
          <w:spacing w:val="-2"/>
          <w:sz w:val="24"/>
          <w:szCs w:val="24"/>
          <w:rtl/>
        </w:rPr>
        <w:t>المفاهيمى</w:t>
      </w:r>
      <w:proofErr w:type="spellEnd"/>
      <w:r w:rsidRPr="00907BFF">
        <w:rPr>
          <w:rFonts w:ascii="Times New Roman" w:eastAsia="Times New Roman" w:hAnsi="Times New Roman" w:cs="Simplified Arabic"/>
          <w:spacing w:val="-2"/>
          <w:sz w:val="24"/>
          <w:szCs w:val="24"/>
          <w:rtl/>
        </w:rPr>
        <w:t xml:space="preserve"> </w:t>
      </w:r>
      <w:proofErr w:type="spellStart"/>
      <w:r w:rsidRPr="00907BFF">
        <w:rPr>
          <w:rFonts w:ascii="Times New Roman" w:eastAsia="Times New Roman" w:hAnsi="Times New Roman" w:cs="Simplified Arabic"/>
          <w:spacing w:val="-2"/>
          <w:sz w:val="24"/>
          <w:szCs w:val="24"/>
          <w:rtl/>
        </w:rPr>
        <w:t>للافصاح</w:t>
      </w:r>
      <w:proofErr w:type="spellEnd"/>
      <w:r w:rsidRPr="00907BFF">
        <w:rPr>
          <w:rFonts w:ascii="Times New Roman" w:eastAsia="Times New Roman" w:hAnsi="Times New Roman" w:cs="Simplified Arabic"/>
          <w:spacing w:val="-2"/>
          <w:sz w:val="24"/>
          <w:szCs w:val="24"/>
          <w:rtl/>
        </w:rPr>
        <w:t xml:space="preserve"> </w:t>
      </w:r>
      <w:proofErr w:type="spellStart"/>
      <w:r w:rsidRPr="00907BFF">
        <w:rPr>
          <w:rFonts w:ascii="Times New Roman" w:eastAsia="Times New Roman" w:hAnsi="Times New Roman" w:cs="Simplified Arabic"/>
          <w:spacing w:val="-2"/>
          <w:sz w:val="24"/>
          <w:szCs w:val="24"/>
          <w:rtl/>
        </w:rPr>
        <w:t>الإختيارى</w:t>
      </w:r>
      <w:proofErr w:type="spellEnd"/>
      <w:r w:rsidRPr="00907BFF">
        <w:rPr>
          <w:rFonts w:ascii="Times New Roman" w:eastAsia="Times New Roman" w:hAnsi="Times New Roman" w:cs="Simplified Arabic"/>
          <w:spacing w:val="-2"/>
          <w:sz w:val="24"/>
          <w:szCs w:val="24"/>
          <w:rtl/>
        </w:rPr>
        <w:t xml:space="preserve"> كأحد </w:t>
      </w:r>
      <w:proofErr w:type="spellStart"/>
      <w:r w:rsidRPr="00907BFF">
        <w:rPr>
          <w:rFonts w:ascii="Times New Roman" w:eastAsia="Times New Roman" w:hAnsi="Times New Roman" w:cs="Simplified Arabic"/>
          <w:spacing w:val="-2"/>
          <w:sz w:val="24"/>
          <w:szCs w:val="24"/>
          <w:rtl/>
        </w:rPr>
        <w:t>الإتجاهات</w:t>
      </w:r>
      <w:proofErr w:type="spellEnd"/>
      <w:r w:rsidRPr="00907BFF">
        <w:rPr>
          <w:rFonts w:ascii="Times New Roman" w:eastAsia="Times New Roman" w:hAnsi="Times New Roman" w:cs="Simplified Arabic"/>
          <w:spacing w:val="-2"/>
          <w:sz w:val="24"/>
          <w:szCs w:val="24"/>
          <w:rtl/>
        </w:rPr>
        <w:t xml:space="preserve"> الحديثة للإفصاح </w:t>
      </w:r>
      <w:proofErr w:type="spellStart"/>
      <w:r w:rsidRPr="00907BFF">
        <w:rPr>
          <w:rFonts w:ascii="Times New Roman" w:eastAsia="Times New Roman" w:hAnsi="Times New Roman" w:cs="Simplified Arabic"/>
          <w:spacing w:val="-2"/>
          <w:sz w:val="24"/>
          <w:szCs w:val="24"/>
          <w:rtl/>
        </w:rPr>
        <w:t>المحاسبى</w:t>
      </w:r>
      <w:proofErr w:type="spellEnd"/>
      <w:r w:rsidRPr="00907BFF">
        <w:rPr>
          <w:rFonts w:ascii="Times New Roman" w:eastAsia="Times New Roman" w:hAnsi="Times New Roman" w:cs="Simplified Arabic"/>
          <w:spacing w:val="-2"/>
          <w:sz w:val="24"/>
          <w:szCs w:val="24"/>
          <w:rtl/>
        </w:rPr>
        <w:t>، وذلك من خلال بيان مفهومه،</w:t>
      </w:r>
      <w:r w:rsidR="00491016" w:rsidRPr="00907BFF">
        <w:rPr>
          <w:rFonts w:ascii="Times New Roman" w:eastAsia="Times New Roman" w:hAnsi="Times New Roman" w:cs="Simplified Arabic" w:hint="cs"/>
          <w:spacing w:val="-2"/>
          <w:sz w:val="24"/>
          <w:szCs w:val="24"/>
          <w:rtl/>
        </w:rPr>
        <w:t xml:space="preserve"> </w:t>
      </w:r>
      <w:r w:rsidRPr="00907BFF">
        <w:rPr>
          <w:rFonts w:ascii="Times New Roman" w:eastAsia="Times New Roman" w:hAnsi="Times New Roman" w:cs="Simplified Arabic"/>
          <w:spacing w:val="-2"/>
          <w:sz w:val="24"/>
          <w:szCs w:val="24"/>
          <w:rtl/>
        </w:rPr>
        <w:t>واهميته،</w:t>
      </w:r>
      <w:r w:rsidR="00491016" w:rsidRPr="00907BFF">
        <w:rPr>
          <w:rFonts w:ascii="Times New Roman" w:eastAsia="Times New Roman" w:hAnsi="Times New Roman" w:cs="Simplified Arabic" w:hint="cs"/>
          <w:spacing w:val="-2"/>
          <w:sz w:val="24"/>
          <w:szCs w:val="24"/>
          <w:rtl/>
        </w:rPr>
        <w:t xml:space="preserve"> </w:t>
      </w:r>
      <w:r w:rsidRPr="00907BFF">
        <w:rPr>
          <w:rFonts w:ascii="Times New Roman" w:eastAsia="Times New Roman" w:hAnsi="Times New Roman" w:cs="Simplified Arabic"/>
          <w:spacing w:val="-2"/>
          <w:sz w:val="24"/>
          <w:szCs w:val="24"/>
          <w:rtl/>
        </w:rPr>
        <w:t xml:space="preserve">وأشكاله، ودوافعه، والنظريات </w:t>
      </w:r>
      <w:proofErr w:type="spellStart"/>
      <w:r w:rsidRPr="00907BFF">
        <w:rPr>
          <w:rFonts w:ascii="Times New Roman" w:eastAsia="Times New Roman" w:hAnsi="Times New Roman" w:cs="Simplified Arabic"/>
          <w:spacing w:val="-2"/>
          <w:sz w:val="24"/>
          <w:szCs w:val="24"/>
          <w:rtl/>
        </w:rPr>
        <w:t>المفسره</w:t>
      </w:r>
      <w:proofErr w:type="spellEnd"/>
      <w:r w:rsidRPr="00907BFF">
        <w:rPr>
          <w:rFonts w:ascii="Times New Roman" w:eastAsia="Times New Roman" w:hAnsi="Times New Roman" w:cs="Simplified Arabic"/>
          <w:spacing w:val="-2"/>
          <w:sz w:val="24"/>
          <w:szCs w:val="24"/>
          <w:rtl/>
        </w:rPr>
        <w:t xml:space="preserve"> له، والعوامل المؤثرة فيه، ومحتواه، والعوائد والتكاليف </w:t>
      </w:r>
      <w:proofErr w:type="spellStart"/>
      <w:r w:rsidRPr="00907BFF">
        <w:rPr>
          <w:rFonts w:ascii="Times New Roman" w:eastAsia="Times New Roman" w:hAnsi="Times New Roman" w:cs="Simplified Arabic"/>
          <w:spacing w:val="-2"/>
          <w:sz w:val="24"/>
          <w:szCs w:val="24"/>
          <w:rtl/>
        </w:rPr>
        <w:t>المترتبه</w:t>
      </w:r>
      <w:proofErr w:type="spellEnd"/>
      <w:r w:rsidRPr="00907BFF">
        <w:rPr>
          <w:rFonts w:ascii="Times New Roman" w:eastAsia="Times New Roman" w:hAnsi="Times New Roman" w:cs="Simplified Arabic"/>
          <w:spacing w:val="-2"/>
          <w:sz w:val="24"/>
          <w:szCs w:val="24"/>
          <w:rtl/>
        </w:rPr>
        <w:t xml:space="preserve"> عليه، </w:t>
      </w:r>
      <w:proofErr w:type="spellStart"/>
      <w:r w:rsidRPr="00907BFF">
        <w:rPr>
          <w:rFonts w:ascii="Times New Roman" w:eastAsia="Times New Roman" w:hAnsi="Times New Roman" w:cs="Simplified Arabic"/>
          <w:spacing w:val="-2"/>
          <w:sz w:val="24"/>
          <w:szCs w:val="24"/>
          <w:rtl/>
        </w:rPr>
        <w:t>بالاضافة</w:t>
      </w:r>
      <w:proofErr w:type="spellEnd"/>
      <w:r w:rsidRPr="00907BFF">
        <w:rPr>
          <w:rFonts w:ascii="Times New Roman" w:eastAsia="Times New Roman" w:hAnsi="Times New Roman" w:cs="Simplified Arabic"/>
          <w:spacing w:val="-2"/>
          <w:sz w:val="24"/>
          <w:szCs w:val="24"/>
          <w:rtl/>
        </w:rPr>
        <w:t xml:space="preserve"> إلى بيان دور الإفصاح </w:t>
      </w:r>
      <w:proofErr w:type="spellStart"/>
      <w:r w:rsidRPr="00907BFF">
        <w:rPr>
          <w:rFonts w:ascii="Times New Roman" w:eastAsia="Times New Roman" w:hAnsi="Times New Roman" w:cs="Simplified Arabic"/>
          <w:spacing w:val="-2"/>
          <w:sz w:val="24"/>
          <w:szCs w:val="24"/>
          <w:rtl/>
        </w:rPr>
        <w:t>الإختيارى</w:t>
      </w:r>
      <w:proofErr w:type="spellEnd"/>
      <w:r w:rsidRPr="00907BFF">
        <w:rPr>
          <w:rFonts w:ascii="Times New Roman" w:eastAsia="Times New Roman" w:hAnsi="Times New Roman" w:cs="Simplified Arabic"/>
          <w:spacing w:val="-2"/>
          <w:sz w:val="24"/>
          <w:szCs w:val="24"/>
          <w:rtl/>
        </w:rPr>
        <w:t xml:space="preserve">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الحد من عدم تماثل المعلومات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سوق الأوراق المالية وأثر ذلك على كفاءة سوق الأوراق المالية، بجانب القيام بعمل الدراسة التطبيقية من خلال </w:t>
      </w:r>
      <w:proofErr w:type="spellStart"/>
      <w:r w:rsidRPr="00907BFF">
        <w:rPr>
          <w:rFonts w:ascii="Times New Roman" w:eastAsia="Times New Roman" w:hAnsi="Times New Roman" w:cs="Simplified Arabic"/>
          <w:spacing w:val="-2"/>
          <w:sz w:val="24"/>
          <w:szCs w:val="24"/>
          <w:rtl/>
        </w:rPr>
        <w:t>إختبار</w:t>
      </w:r>
      <w:proofErr w:type="spellEnd"/>
      <w:r w:rsidRPr="00907BFF">
        <w:rPr>
          <w:rFonts w:ascii="Times New Roman" w:eastAsia="Times New Roman" w:hAnsi="Times New Roman" w:cs="Simplified Arabic"/>
          <w:spacing w:val="-2"/>
          <w:sz w:val="24"/>
          <w:szCs w:val="24"/>
          <w:rtl/>
        </w:rPr>
        <w:t xml:space="preserve"> عينة من الشركات المسجلة بالبورصة المصرية خلال السنوات المالية 2019،2018،2017 ، تمثلت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(52) شركة ضمن أنشط (100) شركة مدرجة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مؤشر </w:t>
      </w:r>
      <w:r w:rsidRPr="00907BFF">
        <w:rPr>
          <w:rFonts w:ascii="Times New Roman" w:eastAsia="Times New Roman" w:hAnsi="Times New Roman" w:cs="Simplified Arabic"/>
          <w:spacing w:val="-2"/>
          <w:sz w:val="24"/>
          <w:szCs w:val="24"/>
        </w:rPr>
        <w:t>EGX100</w:t>
      </w:r>
      <w:r w:rsidR="00491016" w:rsidRPr="00907BFF">
        <w:rPr>
          <w:rFonts w:ascii="Times New Roman" w:eastAsia="Times New Roman" w:hAnsi="Times New Roman" w:cs="Simplified Arabic"/>
          <w:spacing w:val="-2"/>
          <w:sz w:val="24"/>
          <w:szCs w:val="24"/>
          <w:rtl/>
        </w:rPr>
        <w:t xml:space="preserve"> </w:t>
      </w:r>
      <w:r w:rsidRPr="00907BFF">
        <w:rPr>
          <w:rFonts w:ascii="Times New Roman" w:eastAsia="Times New Roman" w:hAnsi="Times New Roman" w:cs="Simplified Arabic"/>
          <w:spacing w:val="-2"/>
          <w:sz w:val="24"/>
          <w:szCs w:val="24"/>
          <w:rtl/>
        </w:rPr>
        <w:t xml:space="preserve">وتوصلت نتائج الدراسة أن هناك تفاوت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مستوى الإفصاح </w:t>
      </w:r>
      <w:proofErr w:type="spellStart"/>
      <w:r w:rsidRPr="00907BFF">
        <w:rPr>
          <w:rFonts w:ascii="Times New Roman" w:eastAsia="Times New Roman" w:hAnsi="Times New Roman" w:cs="Simplified Arabic"/>
          <w:spacing w:val="-2"/>
          <w:sz w:val="24"/>
          <w:szCs w:val="24"/>
          <w:rtl/>
        </w:rPr>
        <w:t>الاختيارى</w:t>
      </w:r>
      <w:proofErr w:type="spellEnd"/>
      <w:r w:rsidRPr="00907BFF">
        <w:rPr>
          <w:rFonts w:ascii="Times New Roman" w:eastAsia="Times New Roman" w:hAnsi="Times New Roman" w:cs="Simplified Arabic"/>
          <w:spacing w:val="-2"/>
          <w:sz w:val="24"/>
          <w:szCs w:val="24"/>
          <w:rtl/>
        </w:rPr>
        <w:t xml:space="preserve"> بين الشركات حسب خصائص الشركة (حجم الشركة - ربحية الشركة -</w:t>
      </w:r>
      <w:r w:rsidR="00491016" w:rsidRPr="00907BFF">
        <w:rPr>
          <w:rFonts w:ascii="Times New Roman" w:eastAsia="Times New Roman" w:hAnsi="Times New Roman" w:cs="Simplified Arabic"/>
          <w:spacing w:val="-2"/>
          <w:sz w:val="24"/>
          <w:szCs w:val="24"/>
          <w:rtl/>
        </w:rPr>
        <w:t xml:space="preserve"> </w:t>
      </w:r>
      <w:r w:rsidRPr="00907BFF">
        <w:rPr>
          <w:rFonts w:ascii="Times New Roman" w:eastAsia="Times New Roman" w:hAnsi="Times New Roman" w:cs="Simplified Arabic"/>
          <w:spacing w:val="-2"/>
          <w:sz w:val="24"/>
          <w:szCs w:val="24"/>
          <w:rtl/>
        </w:rPr>
        <w:t xml:space="preserve">درجة الرفع </w:t>
      </w:r>
      <w:proofErr w:type="spellStart"/>
      <w:r w:rsidRPr="00907BFF">
        <w:rPr>
          <w:rFonts w:ascii="Times New Roman" w:eastAsia="Times New Roman" w:hAnsi="Times New Roman" w:cs="Simplified Arabic"/>
          <w:spacing w:val="-2"/>
          <w:sz w:val="24"/>
          <w:szCs w:val="24"/>
          <w:rtl/>
        </w:rPr>
        <w:t>المالى</w:t>
      </w:r>
      <w:proofErr w:type="spellEnd"/>
      <w:r w:rsidRPr="00907BFF">
        <w:rPr>
          <w:rFonts w:ascii="Times New Roman" w:eastAsia="Times New Roman" w:hAnsi="Times New Roman" w:cs="Simplified Arabic"/>
          <w:spacing w:val="-2"/>
          <w:sz w:val="24"/>
          <w:szCs w:val="24"/>
          <w:rtl/>
        </w:rPr>
        <w:t xml:space="preserve"> - السيولة – نوع الصناعة – حجم مكتب المراجعة)، وهناك تفاوت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مستوى الافصاح </w:t>
      </w:r>
      <w:proofErr w:type="spellStart"/>
      <w:r w:rsidRPr="00907BFF">
        <w:rPr>
          <w:rFonts w:ascii="Times New Roman" w:eastAsia="Times New Roman" w:hAnsi="Times New Roman" w:cs="Simplified Arabic"/>
          <w:spacing w:val="-2"/>
          <w:sz w:val="24"/>
          <w:szCs w:val="24"/>
          <w:rtl/>
        </w:rPr>
        <w:t>الاختيارى</w:t>
      </w:r>
      <w:proofErr w:type="spellEnd"/>
      <w:r w:rsidRPr="00907BFF">
        <w:rPr>
          <w:rFonts w:ascii="Times New Roman" w:eastAsia="Times New Roman" w:hAnsi="Times New Roman" w:cs="Simplified Arabic"/>
          <w:spacing w:val="-2"/>
          <w:sz w:val="24"/>
          <w:szCs w:val="24"/>
          <w:rtl/>
        </w:rPr>
        <w:t xml:space="preserve"> بين الشركات حسب آليات </w:t>
      </w:r>
      <w:proofErr w:type="spellStart"/>
      <w:r w:rsidRPr="00907BFF">
        <w:rPr>
          <w:rFonts w:ascii="Times New Roman" w:eastAsia="Times New Roman" w:hAnsi="Times New Roman" w:cs="Simplified Arabic"/>
          <w:spacing w:val="-2"/>
          <w:sz w:val="24"/>
          <w:szCs w:val="24"/>
          <w:rtl/>
        </w:rPr>
        <w:t>الحوكمة</w:t>
      </w:r>
      <w:proofErr w:type="spellEnd"/>
      <w:r w:rsidRPr="00907BFF">
        <w:rPr>
          <w:rFonts w:ascii="Times New Roman" w:eastAsia="Times New Roman" w:hAnsi="Times New Roman" w:cs="Simplified Arabic"/>
          <w:spacing w:val="-2"/>
          <w:sz w:val="24"/>
          <w:szCs w:val="24"/>
          <w:rtl/>
        </w:rPr>
        <w:t xml:space="preserve"> (حجم مجلس الادارة - استقلالية مجلس الادارة – </w:t>
      </w:r>
      <w:proofErr w:type="spellStart"/>
      <w:r w:rsidRPr="00907BFF">
        <w:rPr>
          <w:rFonts w:ascii="Times New Roman" w:eastAsia="Times New Roman" w:hAnsi="Times New Roman" w:cs="Simplified Arabic"/>
          <w:spacing w:val="-2"/>
          <w:sz w:val="24"/>
          <w:szCs w:val="24"/>
          <w:rtl/>
        </w:rPr>
        <w:t>إزدواجية</w:t>
      </w:r>
      <w:proofErr w:type="spellEnd"/>
      <w:r w:rsidRPr="00907BFF">
        <w:rPr>
          <w:rFonts w:ascii="Times New Roman" w:eastAsia="Times New Roman" w:hAnsi="Times New Roman" w:cs="Simplified Arabic"/>
          <w:spacing w:val="-2"/>
          <w:sz w:val="24"/>
          <w:szCs w:val="24"/>
          <w:rtl/>
        </w:rPr>
        <w:t xml:space="preserve"> دور المدير </w:t>
      </w:r>
      <w:proofErr w:type="spellStart"/>
      <w:r w:rsidRPr="00907BFF">
        <w:rPr>
          <w:rFonts w:ascii="Times New Roman" w:eastAsia="Times New Roman" w:hAnsi="Times New Roman" w:cs="Simplified Arabic"/>
          <w:spacing w:val="-2"/>
          <w:sz w:val="24"/>
          <w:szCs w:val="24"/>
          <w:rtl/>
        </w:rPr>
        <w:t>التنفيذى</w:t>
      </w:r>
      <w:proofErr w:type="spellEnd"/>
      <w:r w:rsidRPr="00907BFF">
        <w:rPr>
          <w:rFonts w:ascii="Times New Roman" w:eastAsia="Times New Roman" w:hAnsi="Times New Roman" w:cs="Simplified Arabic"/>
          <w:spacing w:val="-2"/>
          <w:sz w:val="24"/>
          <w:szCs w:val="24"/>
          <w:rtl/>
        </w:rPr>
        <w:t xml:space="preserve">)، كذلك يؤدى الافصاح </w:t>
      </w:r>
      <w:proofErr w:type="spellStart"/>
      <w:r w:rsidRPr="00907BFF">
        <w:rPr>
          <w:rFonts w:ascii="Times New Roman" w:eastAsia="Times New Roman" w:hAnsi="Times New Roman" w:cs="Simplified Arabic"/>
          <w:spacing w:val="-2"/>
          <w:sz w:val="24"/>
          <w:szCs w:val="24"/>
          <w:rtl/>
        </w:rPr>
        <w:t>الاختيارى</w:t>
      </w:r>
      <w:proofErr w:type="spellEnd"/>
      <w:r w:rsidRPr="00907BFF">
        <w:rPr>
          <w:rFonts w:ascii="Times New Roman" w:eastAsia="Times New Roman" w:hAnsi="Times New Roman" w:cs="Simplified Arabic"/>
          <w:spacing w:val="-2"/>
          <w:sz w:val="24"/>
          <w:szCs w:val="24"/>
          <w:rtl/>
        </w:rPr>
        <w:t xml:space="preserve"> للشركات الى الحد من مخاطر عدم تماثل المعلومات </w:t>
      </w:r>
      <w:proofErr w:type="spellStart"/>
      <w:r w:rsidRPr="00907BFF">
        <w:rPr>
          <w:rFonts w:ascii="Times New Roman" w:eastAsia="Times New Roman" w:hAnsi="Times New Roman" w:cs="Simplified Arabic"/>
          <w:spacing w:val="-2"/>
          <w:sz w:val="24"/>
          <w:szCs w:val="24"/>
          <w:rtl/>
        </w:rPr>
        <w:t>فى</w:t>
      </w:r>
      <w:proofErr w:type="spellEnd"/>
      <w:r w:rsidRPr="00907BFF">
        <w:rPr>
          <w:rFonts w:ascii="Times New Roman" w:eastAsia="Times New Roman" w:hAnsi="Times New Roman" w:cs="Simplified Arabic"/>
          <w:spacing w:val="-2"/>
          <w:sz w:val="24"/>
          <w:szCs w:val="24"/>
          <w:rtl/>
        </w:rPr>
        <w:t xml:space="preserve"> سوق الاوراق المالية . بناء على النتائج توصى الدراسة بتحفيز الشركات المصرية على زيادة مستوى الافصاح </w:t>
      </w:r>
      <w:proofErr w:type="spellStart"/>
      <w:r w:rsidRPr="00907BFF">
        <w:rPr>
          <w:rFonts w:ascii="Times New Roman" w:eastAsia="Times New Roman" w:hAnsi="Times New Roman" w:cs="Simplified Arabic"/>
          <w:spacing w:val="-2"/>
          <w:sz w:val="24"/>
          <w:szCs w:val="24"/>
          <w:rtl/>
        </w:rPr>
        <w:t>الاختيارى</w:t>
      </w:r>
      <w:proofErr w:type="spellEnd"/>
      <w:r w:rsidRPr="00907BFF">
        <w:rPr>
          <w:rFonts w:ascii="Times New Roman" w:eastAsia="Times New Roman" w:hAnsi="Times New Roman" w:cs="Simplified Arabic"/>
          <w:spacing w:val="-2"/>
          <w:sz w:val="24"/>
          <w:szCs w:val="24"/>
          <w:rtl/>
        </w:rPr>
        <w:t xml:space="preserve"> عن المعلومات بهدف تخفيض عدم تماثل المعلومات </w:t>
      </w:r>
      <w:proofErr w:type="spellStart"/>
      <w:r w:rsidRPr="00907BFF">
        <w:rPr>
          <w:rFonts w:ascii="Times New Roman" w:eastAsia="Times New Roman" w:hAnsi="Times New Roman" w:cs="Simplified Arabic"/>
          <w:spacing w:val="-2"/>
          <w:sz w:val="24"/>
          <w:szCs w:val="24"/>
          <w:rtl/>
        </w:rPr>
        <w:t>وبالتالى</w:t>
      </w:r>
      <w:proofErr w:type="spellEnd"/>
      <w:r w:rsidRPr="00907BFF">
        <w:rPr>
          <w:rFonts w:ascii="Times New Roman" w:eastAsia="Times New Roman" w:hAnsi="Times New Roman" w:cs="Simplified Arabic"/>
          <w:spacing w:val="-2"/>
          <w:sz w:val="24"/>
          <w:szCs w:val="24"/>
          <w:rtl/>
        </w:rPr>
        <w:t xml:space="preserve"> جذب فرص استثمارية جديدة الامر الذى يترتب عليه تنشيط سوق الاوراق المالية وذلك من خلال وضع المزيد من الضوابط والقواعد والمعايير لتنظيم عمليه الافصاح </w:t>
      </w:r>
      <w:proofErr w:type="spellStart"/>
      <w:r w:rsidRPr="00907BFF">
        <w:rPr>
          <w:rFonts w:ascii="Times New Roman" w:eastAsia="Times New Roman" w:hAnsi="Times New Roman" w:cs="Simplified Arabic"/>
          <w:spacing w:val="-2"/>
          <w:sz w:val="24"/>
          <w:szCs w:val="24"/>
          <w:rtl/>
        </w:rPr>
        <w:t>الاختيارى</w:t>
      </w:r>
      <w:proofErr w:type="spellEnd"/>
      <w:r w:rsidRPr="00907BFF">
        <w:rPr>
          <w:rFonts w:ascii="Times New Roman" w:eastAsia="Times New Roman" w:hAnsi="Times New Roman" w:cs="Simplified Arabic"/>
          <w:spacing w:val="-2"/>
          <w:sz w:val="24"/>
          <w:szCs w:val="24"/>
          <w:rtl/>
        </w:rPr>
        <w:t xml:space="preserve"> عن المعلومات.</w:t>
      </w:r>
    </w:p>
    <w:p w:rsidR="001B5866" w:rsidRPr="00907BFF" w:rsidRDefault="00BA3A56" w:rsidP="00925BD7">
      <w:pPr>
        <w:tabs>
          <w:tab w:val="left" w:pos="7830"/>
        </w:tabs>
        <w:bidi/>
        <w:spacing w:after="0" w:line="180" w:lineRule="auto"/>
        <w:jc w:val="lowKashida"/>
        <w:rPr>
          <w:rFonts w:ascii="Times New Roman" w:hAnsi="Times New Roman" w:cs="Simplified Arabic"/>
          <w:b/>
          <w:bCs/>
          <w:sz w:val="24"/>
          <w:szCs w:val="24"/>
          <w:rtl/>
          <w:lang w:bidi="ar-EG"/>
        </w:rPr>
      </w:pPr>
      <w:r w:rsidRPr="00907BFF">
        <w:rPr>
          <w:rFonts w:ascii="Times New Roman" w:hAnsi="Times New Roman" w:cs="Simplified Arabic" w:hint="cs"/>
          <w:b/>
          <w:bCs/>
          <w:sz w:val="24"/>
          <w:szCs w:val="24"/>
          <w:rtl/>
          <w:lang w:bidi="ar-EG"/>
        </w:rPr>
        <w:t xml:space="preserve">الكلمات </w:t>
      </w:r>
      <w:proofErr w:type="spellStart"/>
      <w:r w:rsidRPr="00907BFF">
        <w:rPr>
          <w:rFonts w:ascii="Times New Roman" w:hAnsi="Times New Roman" w:cs="Simplified Arabic" w:hint="cs"/>
          <w:b/>
          <w:bCs/>
          <w:sz w:val="24"/>
          <w:szCs w:val="24"/>
          <w:rtl/>
          <w:lang w:bidi="ar-EG"/>
        </w:rPr>
        <w:t>الإفتتاحية</w:t>
      </w:r>
      <w:proofErr w:type="spellEnd"/>
      <w:r w:rsidRPr="00907BFF">
        <w:rPr>
          <w:rFonts w:ascii="Times New Roman" w:hAnsi="Times New Roman" w:cs="Simplified Arabic" w:hint="cs"/>
          <w:b/>
          <w:bCs/>
          <w:sz w:val="24"/>
          <w:szCs w:val="24"/>
          <w:rtl/>
          <w:lang w:bidi="ar-EG"/>
        </w:rPr>
        <w:t xml:space="preserve">: </w:t>
      </w:r>
      <w:r w:rsidR="001832AD" w:rsidRPr="00907BFF">
        <w:rPr>
          <w:rFonts w:ascii="Times New Roman" w:hAnsi="Times New Roman" w:cs="Simplified Arabic"/>
          <w:sz w:val="24"/>
          <w:szCs w:val="24"/>
          <w:rtl/>
          <w:lang w:bidi="ar-EG"/>
        </w:rPr>
        <w:t xml:space="preserve">الافصاح </w:t>
      </w:r>
      <w:proofErr w:type="spellStart"/>
      <w:r w:rsidR="001832AD" w:rsidRPr="00907BFF">
        <w:rPr>
          <w:rFonts w:ascii="Times New Roman" w:hAnsi="Times New Roman" w:cs="Simplified Arabic"/>
          <w:sz w:val="24"/>
          <w:szCs w:val="24"/>
          <w:rtl/>
          <w:lang w:bidi="ar-EG"/>
        </w:rPr>
        <w:t>الاختيارى</w:t>
      </w:r>
      <w:proofErr w:type="spellEnd"/>
      <w:r w:rsidR="001832AD" w:rsidRPr="00907BFF">
        <w:rPr>
          <w:rFonts w:ascii="Times New Roman" w:hAnsi="Times New Roman" w:cs="Simplified Arabic"/>
          <w:sz w:val="24"/>
          <w:szCs w:val="24"/>
          <w:rtl/>
          <w:lang w:bidi="ar-EG"/>
        </w:rPr>
        <w:t xml:space="preserve">، عدم تماثل المعلومات، سوق الاوراق </w:t>
      </w:r>
      <w:proofErr w:type="spellStart"/>
      <w:r w:rsidR="001832AD" w:rsidRPr="00907BFF">
        <w:rPr>
          <w:rFonts w:ascii="Times New Roman" w:hAnsi="Times New Roman" w:cs="Simplified Arabic"/>
          <w:sz w:val="24"/>
          <w:szCs w:val="24"/>
          <w:rtl/>
          <w:lang w:bidi="ar-EG"/>
        </w:rPr>
        <w:t>الماليه</w:t>
      </w:r>
      <w:proofErr w:type="spellEnd"/>
      <w:r w:rsidRPr="00907BFF">
        <w:rPr>
          <w:rFonts w:ascii="Times New Roman" w:hAnsi="Times New Roman" w:cs="Simplified Arabic" w:hint="cs"/>
          <w:sz w:val="24"/>
          <w:szCs w:val="24"/>
          <w:rtl/>
          <w:lang w:bidi="ar-EG"/>
        </w:rPr>
        <w:t>.</w:t>
      </w:r>
    </w:p>
    <w:p w:rsidR="001B5866" w:rsidRPr="008C3B20" w:rsidRDefault="000F223A" w:rsidP="00925BD7">
      <w:pPr>
        <w:bidi/>
        <w:spacing w:after="0" w:line="240" w:lineRule="auto"/>
        <w:rPr>
          <w:rFonts w:ascii="Times New Roman" w:eastAsia="Times New Roman" w:hAnsi="Times New Roman" w:cs="Simplified Arabic"/>
          <w:b/>
          <w:bCs/>
          <w:i/>
          <w:sz w:val="32"/>
          <w:szCs w:val="32"/>
          <w:rtl/>
          <w:lang w:bidi="ar-EG"/>
        </w:rPr>
      </w:pPr>
      <w:r>
        <w:rPr>
          <w:rFonts w:ascii="Times New Roman" w:hAnsi="Times New Roman" w:cs="Simplified Arabic"/>
          <w:b/>
          <w:bCs/>
          <w:sz w:val="28"/>
          <w:szCs w:val="28"/>
          <w:lang w:bidi="ar-EG"/>
        </w:rPr>
        <w:br w:type="page"/>
      </w:r>
      <w:r w:rsidR="00775B2E">
        <w:rPr>
          <w:rFonts w:ascii="Times New Roman" w:eastAsia="Times New Roman" w:hAnsi="Times New Roman" w:cs="Simplified Arabic" w:hint="cs"/>
          <w:b/>
          <w:bCs/>
          <w:i/>
          <w:sz w:val="32"/>
          <w:szCs w:val="32"/>
          <w:rtl/>
          <w:lang w:bidi="ar-EG"/>
        </w:rPr>
        <w:lastRenderedPageBreak/>
        <w:t xml:space="preserve">أولاً: </w:t>
      </w:r>
      <w:r w:rsidR="001B5866" w:rsidRPr="008C3B20">
        <w:rPr>
          <w:rFonts w:ascii="Times New Roman" w:eastAsia="Times New Roman" w:hAnsi="Times New Roman" w:cs="Simplified Arabic" w:hint="cs"/>
          <w:b/>
          <w:bCs/>
          <w:i/>
          <w:sz w:val="32"/>
          <w:szCs w:val="32"/>
          <w:rtl/>
          <w:lang w:bidi="ar-EG"/>
        </w:rPr>
        <w:t>المقــدمــة:</w:t>
      </w:r>
    </w:p>
    <w:p w:rsidR="007043A1" w:rsidRPr="00925BD7" w:rsidRDefault="007043A1" w:rsidP="00644549">
      <w:pPr>
        <w:bidi/>
        <w:spacing w:after="0" w:line="228" w:lineRule="auto"/>
        <w:ind w:firstLine="720"/>
        <w:jc w:val="lowKashida"/>
        <w:rPr>
          <w:rFonts w:ascii="Times New Roman" w:hAnsi="Times New Roman" w:cs="Simplified Arabic"/>
          <w:spacing w:val="-2"/>
          <w:sz w:val="28"/>
          <w:szCs w:val="28"/>
          <w:vertAlign w:val="superscript"/>
          <w:rtl/>
          <w:lang w:bidi="ar-EG"/>
        </w:rPr>
      </w:pPr>
      <w:r w:rsidRPr="00925BD7">
        <w:rPr>
          <w:rFonts w:ascii="Times New Roman" w:hAnsi="Times New Roman" w:cs="Simplified Arabic" w:hint="cs"/>
          <w:spacing w:val="-2"/>
          <w:sz w:val="28"/>
          <w:szCs w:val="28"/>
          <w:rtl/>
          <w:lang w:bidi="ar-EG"/>
        </w:rPr>
        <w:t>شهدت الآونة الأخيرة اهتماما بالغاً بموضوع الإفصاح بشكل اختياري عن معلومات إضافية مالية وغير مالية في التقارير المالية، وذلك لأنه يمثل حجز الزاوية لحماية حقوق حملة الأسهم، حيث أن الإفصاح الاختياري في التقارير المالية يسمح ببناء جو من الثقة ويعزز أيضًا الثقة لدى مجتمع المستثمرين، فالإفصاح الاختيار يؤثر إيجابيًا على أداء الشركة ويحمي مصالح حملة الأسهم، وعلى النقيض فإن انخفاض مستوى الإفصاح الاختياري قد يقود إلى سلوك مريب وغير أخلاقي مما يؤدي إلى التقييم السيء للمنشأة فقد تتعمد إدارة الشركات حجب معلومات مهنية عن المستثمرين لاستخدامها في حقيق مصالحهم الشخصية مما يؤدي إلى زيادة عدم تماثل المعلومات بين الإدارة والملاك وبالتالي يؤدي إلى أضرار جسمية بسوق رأس المال والاقتصاد القومي ككل</w:t>
      </w:r>
      <w:r w:rsidRPr="00925BD7">
        <w:rPr>
          <w:rFonts w:ascii="Times New Roman" w:hAnsi="Times New Roman" w:cs="Simplified Arabic" w:hint="cs"/>
          <w:spacing w:val="-2"/>
          <w:sz w:val="28"/>
          <w:szCs w:val="28"/>
          <w:vertAlign w:val="superscript"/>
          <w:rtl/>
        </w:rPr>
        <w:t>(</w:t>
      </w:r>
      <w:r w:rsidRPr="00925BD7">
        <w:rPr>
          <w:rStyle w:val="FootnoteReference"/>
          <w:rFonts w:ascii="Times New Roman" w:hAnsi="Times New Roman" w:cs="Simplified Arabic"/>
          <w:spacing w:val="-2"/>
          <w:sz w:val="28"/>
          <w:szCs w:val="28"/>
          <w:rtl/>
        </w:rPr>
        <w:footnoteReference w:id="4"/>
      </w:r>
      <w:r w:rsidRPr="00925BD7">
        <w:rPr>
          <w:rFonts w:ascii="Times New Roman" w:hAnsi="Times New Roman" w:cs="Simplified Arabic" w:hint="cs"/>
          <w:spacing w:val="-2"/>
          <w:sz w:val="28"/>
          <w:szCs w:val="28"/>
          <w:vertAlign w:val="superscript"/>
          <w:rtl/>
        </w:rPr>
        <w:t>)</w:t>
      </w:r>
      <w:r w:rsidRPr="00925BD7">
        <w:rPr>
          <w:rFonts w:ascii="Times New Roman" w:hAnsi="Times New Roman" w:cs="Simplified Arabic" w:hint="cs"/>
          <w:spacing w:val="-2"/>
          <w:sz w:val="28"/>
          <w:szCs w:val="28"/>
          <w:rtl/>
          <w:lang w:bidi="ar-EG"/>
        </w:rPr>
        <w:t xml:space="preserve">، ومن هنا يبرز دور الإفصاح باعتباره وسيلة لنقل المعلومات المحاسبية المختلفة كتقييم حالة السيولة النقدية للمنشأة وتقييم الموارد الاقتصادية المتوفرة للمنشأة وحقوق الملكية والالتزامات إلى المستفيدين من هذه المعلومات في الوقت المناسب، وازداد هذا لدور نتيجة لتزايد الاهتمام في السنوات الأخيرة رغبة في الحصول على معلومات إضافية أكثر تفصيلاً وذلك لكى تساهم </w:t>
      </w:r>
      <w:proofErr w:type="spellStart"/>
      <w:r w:rsidRPr="00925BD7">
        <w:rPr>
          <w:rFonts w:ascii="Times New Roman" w:hAnsi="Times New Roman" w:cs="Simplified Arabic" w:hint="cs"/>
          <w:spacing w:val="-2"/>
          <w:sz w:val="28"/>
          <w:szCs w:val="28"/>
          <w:rtl/>
          <w:lang w:bidi="ar-EG"/>
        </w:rPr>
        <w:t>فى</w:t>
      </w:r>
      <w:proofErr w:type="spellEnd"/>
      <w:r w:rsidRPr="00925BD7">
        <w:rPr>
          <w:rFonts w:ascii="Times New Roman" w:hAnsi="Times New Roman" w:cs="Simplified Arabic" w:hint="cs"/>
          <w:spacing w:val="-2"/>
          <w:sz w:val="28"/>
          <w:szCs w:val="28"/>
          <w:rtl/>
          <w:lang w:bidi="ar-EG"/>
        </w:rPr>
        <w:t xml:space="preserve"> تقييم أفضل للمشروعات، وحيث أن الشكل المعتاد للإفصاح في الشركات هو الإفصاح الإلزامي أي الإفصاح عن جزء من المعلومات في التقارير المحاسبية المنشورة في ضوء متطلبات الهيئات العامة والمهنية وأيضا القوانين المنظمة للإفصاح </w:t>
      </w:r>
      <w:proofErr w:type="spellStart"/>
      <w:r w:rsidRPr="00925BD7">
        <w:rPr>
          <w:rFonts w:ascii="Times New Roman" w:hAnsi="Times New Roman" w:cs="Simplified Arabic" w:hint="cs"/>
          <w:spacing w:val="-2"/>
          <w:sz w:val="28"/>
          <w:szCs w:val="28"/>
          <w:rtl/>
          <w:lang w:bidi="ar-EG"/>
        </w:rPr>
        <w:t>فى</w:t>
      </w:r>
      <w:proofErr w:type="spellEnd"/>
      <w:r w:rsidRPr="00925BD7">
        <w:rPr>
          <w:rFonts w:ascii="Times New Roman" w:hAnsi="Times New Roman" w:cs="Simplified Arabic" w:hint="cs"/>
          <w:spacing w:val="-2"/>
          <w:sz w:val="28"/>
          <w:szCs w:val="28"/>
          <w:rtl/>
          <w:lang w:bidi="ar-EG"/>
        </w:rPr>
        <w:t xml:space="preserve"> الشركات </w:t>
      </w:r>
      <w:proofErr w:type="spellStart"/>
      <w:r w:rsidRPr="00925BD7">
        <w:rPr>
          <w:rFonts w:ascii="Times New Roman" w:hAnsi="Times New Roman" w:cs="Simplified Arabic" w:hint="cs"/>
          <w:spacing w:val="-2"/>
          <w:sz w:val="28"/>
          <w:szCs w:val="28"/>
          <w:rtl/>
          <w:lang w:bidi="ar-EG"/>
        </w:rPr>
        <w:t>أى</w:t>
      </w:r>
      <w:proofErr w:type="spellEnd"/>
      <w:r w:rsidRPr="00925BD7">
        <w:rPr>
          <w:rFonts w:ascii="Times New Roman" w:hAnsi="Times New Roman" w:cs="Simplified Arabic" w:hint="cs"/>
          <w:spacing w:val="-2"/>
          <w:sz w:val="28"/>
          <w:szCs w:val="28"/>
          <w:rtl/>
          <w:lang w:bidi="ar-EG"/>
        </w:rPr>
        <w:t xml:space="preserve"> الإفصاح عن الحد الأدنى </w:t>
      </w:r>
      <w:r w:rsidRPr="00925BD7">
        <w:rPr>
          <w:rFonts w:ascii="Times New Roman" w:hAnsi="Times New Roman" w:cs="Simplified Arabic" w:hint="cs"/>
          <w:spacing w:val="-2"/>
          <w:sz w:val="28"/>
          <w:szCs w:val="28"/>
          <w:rtl/>
          <w:lang w:bidi="ar-EG"/>
        </w:rPr>
        <w:lastRenderedPageBreak/>
        <w:t>من المعلومات، ومن ثم تظهر الحاجة إلى الإفصاح عن المزيد من المعلومات سواء كانت مالية أو غير مالية بشكل اختياري وذلك لمساعدة المستثمرين على اتخاذ القرار الاستثماري المناسب فيما يعرف باسم الإفصاح الاختياري.</w:t>
      </w:r>
      <w:r w:rsidR="00FC51D3" w:rsidRPr="00925BD7">
        <w:rPr>
          <w:rFonts w:ascii="Times New Roman" w:hAnsi="Times New Roman" w:cs="Simplified Arabic" w:hint="cs"/>
          <w:spacing w:val="-2"/>
          <w:sz w:val="28"/>
          <w:szCs w:val="28"/>
          <w:vertAlign w:val="superscript"/>
          <w:rtl/>
        </w:rPr>
        <w:t>(</w:t>
      </w:r>
      <w:r w:rsidR="00FC51D3" w:rsidRPr="00925BD7">
        <w:rPr>
          <w:rStyle w:val="FootnoteReference"/>
          <w:rFonts w:ascii="Times New Roman" w:hAnsi="Times New Roman" w:cs="Simplified Arabic"/>
          <w:spacing w:val="-2"/>
          <w:sz w:val="28"/>
          <w:szCs w:val="28"/>
          <w:rtl/>
        </w:rPr>
        <w:footnoteReference w:id="5"/>
      </w:r>
      <w:r w:rsidR="00FC51D3" w:rsidRPr="00925BD7">
        <w:rPr>
          <w:rFonts w:ascii="Times New Roman" w:hAnsi="Times New Roman" w:cs="Simplified Arabic" w:hint="cs"/>
          <w:spacing w:val="-2"/>
          <w:sz w:val="28"/>
          <w:szCs w:val="28"/>
          <w:vertAlign w:val="superscript"/>
          <w:rtl/>
        </w:rPr>
        <w:t>)</w:t>
      </w:r>
    </w:p>
    <w:p w:rsidR="007043A1" w:rsidRPr="007043A1" w:rsidRDefault="007043A1" w:rsidP="00644549">
      <w:pPr>
        <w:pStyle w:val="Heading1"/>
        <w:bidi/>
        <w:spacing w:before="120" w:line="192" w:lineRule="auto"/>
        <w:rPr>
          <w:iCs/>
          <w:rtl/>
          <w:lang w:bidi="ar-EG"/>
        </w:rPr>
      </w:pPr>
      <w:r w:rsidRPr="007043A1">
        <w:rPr>
          <w:rFonts w:hint="cs"/>
          <w:rtl/>
          <w:lang w:bidi="ar-EG"/>
        </w:rPr>
        <w:t>ثانيا: مشكلــــــة البحــــــث:</w:t>
      </w:r>
    </w:p>
    <w:p w:rsidR="007043A1" w:rsidRPr="007043A1" w:rsidRDefault="007043A1" w:rsidP="00644549">
      <w:pPr>
        <w:bidi/>
        <w:spacing w:after="0" w:line="223"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تعتبر مشكلة عدم تماثل المعلومات المحاسبية من المشكلات الأساسية التي تواجه أسواق الأوراق المالية في ظل ما تتسم به الشركات التي تتداول أسهمها في بورصة الأوراق المالية من انفصال الملكية عن الإدارة وفي ضوء سيادة فرضية أساسية لنظرية الوكالة وهي تعارض المصالح بين المتعاملين في هذه الأسواق، بمعنى حيازة مستثمر أو أكثر معلومات خاصة حول قيمة الشركة بينما يوجد مستثمرون أخرون لم تصل إليهم المعلومات بعد وأن درجة استفادتهم تقف عند المعلومات العامة فقط، مما يؤدي إلى العديد من الآثار السلبية بشأن قدرتهم في اتخاذ القرارات المناسبة، حيث تؤثر على أحجام التداول ومن ثم على حركة السيولة في سوق الأوراق المالية، بالإضافة إلى انسحاب صغار المستثمرين الذي لا تتوافر لديهم المعلومات من الإتجار في أيهم بعض الشركات أو الانسحاب من السوق ككل.</w:t>
      </w:r>
    </w:p>
    <w:p w:rsidR="007043A1" w:rsidRPr="007043A1" w:rsidRDefault="007043A1" w:rsidP="00644549">
      <w:pPr>
        <w:bidi/>
        <w:spacing w:after="0" w:line="223"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خاصة في ظل التطورات المتلاحقة في بيئة الأعمال الحديثة التي تتسم بالديناميكية والتعقيد وعدم التأكد لم تعد القوائم المالية التقليدية التي توفر معلومات تاريخية قادرة على تلبية احتياجات أصحاب المصالح من المعلومات عن الفرص والمخاطر المتاحة للشركة وخطط واستراتيجيات الإدارة للتعامل معها لمساعدتهم على فهم وضع أدلة الشركة الحالي والتنبؤ بأدائها المستقبلي.</w:t>
      </w:r>
    </w:p>
    <w:p w:rsidR="007043A1" w:rsidRPr="007043A1" w:rsidRDefault="007043A1" w:rsidP="00644549">
      <w:pPr>
        <w:bidi/>
        <w:spacing w:after="0" w:line="216"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lastRenderedPageBreak/>
        <w:t>وفي ضوء خطورة مشكلة عدم تماثل المعلومات على سوق الاوراق المالية وذلك من تأثيرها الواضح من سوق الأوراق المالية إلى الاقتصاد القومية ككل، لذا كان الاهتمام بالعوامل التي شأنها أن تقلل من حدتها فكانت المطالبة بزيادة مستويات الإفصاح في القوائم والتقارير المالية كأحد هذه العوامل، وبالتالي للحد من هذه الظاهرة، لذلك يعتبر الإفصاح الاختياري هو بداية التوسع في الإفصاح المحاسبي نتيجة دوره الهام في زيادة كفاءة وفعالية سوق الأوراق المالية وذلك من خلال تحفيض عدم تماثل المعلومات في سوق رأس المال.</w:t>
      </w:r>
    </w:p>
    <w:p w:rsidR="007043A1" w:rsidRPr="007043A1" w:rsidRDefault="007043A1" w:rsidP="00644549">
      <w:pPr>
        <w:bidi/>
        <w:spacing w:after="0" w:line="216"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وفي ضوء ما سبق فإن مشكلة البحث الرئيسية تتمثل في قياس أثر الإفصاح الاختياري في الحد من مخاطر عدم تماثل المعلومات بهدف تنشيط سوق الأوراق المالية، وبالتالي يمكن صياغة مشكلة البحث من خلال التساؤلات التالية:</w:t>
      </w:r>
    </w:p>
    <w:p w:rsidR="007043A1" w:rsidRPr="007043A1" w:rsidRDefault="007043A1" w:rsidP="00644549">
      <w:pPr>
        <w:pStyle w:val="ListParagraph"/>
        <w:numPr>
          <w:ilvl w:val="0"/>
          <w:numId w:val="1"/>
        </w:numPr>
        <w:bidi/>
        <w:spacing w:after="0" w:line="216" w:lineRule="auto"/>
        <w:jc w:val="lowKashida"/>
        <w:rPr>
          <w:rFonts w:ascii="Times New Roman" w:hAnsi="Times New Roman" w:cs="Simplified Arabic"/>
          <w:sz w:val="28"/>
          <w:szCs w:val="28"/>
          <w:lang w:bidi="ar-EG"/>
        </w:rPr>
      </w:pPr>
      <w:r w:rsidRPr="007043A1">
        <w:rPr>
          <w:rFonts w:ascii="Times New Roman" w:hAnsi="Times New Roman" w:cs="Simplified Arabic" w:hint="cs"/>
          <w:sz w:val="28"/>
          <w:szCs w:val="28"/>
          <w:rtl/>
          <w:lang w:bidi="ar-EG"/>
        </w:rPr>
        <w:t>ما هي الأثار السلبية الناتجة عن عدم تماثل المعلومات وأثرها على سوق الأوراق المالية؟</w:t>
      </w:r>
    </w:p>
    <w:p w:rsidR="007043A1" w:rsidRPr="007043A1" w:rsidRDefault="007043A1" w:rsidP="00644549">
      <w:pPr>
        <w:pStyle w:val="ListParagraph"/>
        <w:numPr>
          <w:ilvl w:val="0"/>
          <w:numId w:val="1"/>
        </w:numPr>
        <w:bidi/>
        <w:spacing w:after="0" w:line="216" w:lineRule="auto"/>
        <w:jc w:val="lowKashida"/>
        <w:rPr>
          <w:rFonts w:ascii="Times New Roman" w:hAnsi="Times New Roman" w:cs="Simplified Arabic"/>
          <w:sz w:val="28"/>
          <w:szCs w:val="28"/>
          <w:lang w:bidi="ar-EG"/>
        </w:rPr>
      </w:pPr>
      <w:r w:rsidRPr="007043A1">
        <w:rPr>
          <w:rFonts w:ascii="Times New Roman" w:hAnsi="Times New Roman" w:cs="Simplified Arabic" w:hint="cs"/>
          <w:sz w:val="28"/>
          <w:szCs w:val="28"/>
          <w:rtl/>
          <w:lang w:bidi="ar-EG"/>
        </w:rPr>
        <w:t>ما هي أهم المزايا التي يحققها الإفصاح الاختياري في الحد من مخاطر عدم تماثل المعلومات؟</w:t>
      </w:r>
    </w:p>
    <w:p w:rsidR="007043A1" w:rsidRPr="007043A1" w:rsidRDefault="007043A1" w:rsidP="00644549">
      <w:pPr>
        <w:pStyle w:val="ListParagraph"/>
        <w:numPr>
          <w:ilvl w:val="0"/>
          <w:numId w:val="1"/>
        </w:numPr>
        <w:bidi/>
        <w:spacing w:after="0" w:line="216" w:lineRule="auto"/>
        <w:jc w:val="lowKashida"/>
        <w:rPr>
          <w:rFonts w:ascii="Times New Roman" w:hAnsi="Times New Roman" w:cs="Simplified Arabic"/>
          <w:sz w:val="28"/>
          <w:szCs w:val="28"/>
          <w:lang w:bidi="ar-EG"/>
        </w:rPr>
      </w:pPr>
      <w:r w:rsidRPr="007043A1">
        <w:rPr>
          <w:rFonts w:ascii="Times New Roman" w:hAnsi="Times New Roman" w:cs="Simplified Arabic" w:hint="cs"/>
          <w:sz w:val="28"/>
          <w:szCs w:val="28"/>
          <w:rtl/>
          <w:lang w:bidi="ar-EG"/>
        </w:rPr>
        <w:t>هل هناك تأثير للإفصاح الاختياري على تخفيض عدم تماثل المعلومات؟</w:t>
      </w:r>
    </w:p>
    <w:p w:rsidR="007043A1" w:rsidRPr="007043A1" w:rsidRDefault="007043A1" w:rsidP="00644549">
      <w:pPr>
        <w:pStyle w:val="ListParagraph"/>
        <w:numPr>
          <w:ilvl w:val="0"/>
          <w:numId w:val="1"/>
        </w:numPr>
        <w:bidi/>
        <w:spacing w:after="0" w:line="216" w:lineRule="auto"/>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هل يؤدي تفعيل دور الإفصاح الاختياري إلى تنشيط سوق الأوراق المالية؟</w:t>
      </w:r>
    </w:p>
    <w:p w:rsidR="007043A1" w:rsidRPr="007043A1" w:rsidRDefault="007043A1" w:rsidP="00644549">
      <w:pPr>
        <w:pStyle w:val="Heading1"/>
        <w:bidi/>
        <w:spacing w:before="120"/>
        <w:rPr>
          <w:iCs/>
          <w:rtl/>
          <w:lang w:bidi="ar-EG"/>
        </w:rPr>
      </w:pPr>
      <w:r w:rsidRPr="007043A1">
        <w:rPr>
          <w:rFonts w:hint="cs"/>
          <w:rtl/>
          <w:lang w:bidi="ar-EG"/>
        </w:rPr>
        <w:t>ثالث</w:t>
      </w:r>
      <w:r w:rsidR="004B38CB">
        <w:rPr>
          <w:rFonts w:hint="cs"/>
          <w:rtl/>
          <w:lang w:bidi="ar-EG"/>
        </w:rPr>
        <w:t>ً</w:t>
      </w:r>
      <w:r w:rsidRPr="007043A1">
        <w:rPr>
          <w:rFonts w:hint="cs"/>
          <w:rtl/>
          <w:lang w:bidi="ar-EG"/>
        </w:rPr>
        <w:t>ا:</w:t>
      </w:r>
      <w:r w:rsidR="004B38CB">
        <w:rPr>
          <w:rFonts w:hint="cs"/>
          <w:rtl/>
          <w:lang w:bidi="ar-EG"/>
        </w:rPr>
        <w:t xml:space="preserve"> </w:t>
      </w:r>
      <w:r w:rsidRPr="007043A1">
        <w:rPr>
          <w:rtl/>
          <w:lang w:bidi="ar-EG"/>
        </w:rPr>
        <w:t>هـــــــــدف البحــــــــث:</w:t>
      </w:r>
    </w:p>
    <w:p w:rsidR="007043A1" w:rsidRPr="007043A1" w:rsidRDefault="007043A1" w:rsidP="00644549">
      <w:pPr>
        <w:bidi/>
        <w:spacing w:after="0" w:line="216"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في ضوء مشكلة البحث يتمثل الهدف الرئيسي في دراسة قياس أثر الإفصاح الاختياري في الحد من مخاطر عدم تماثل المعلومات بهدف تنشيط سوق الأوراق المالية ويمكن تحقيق الهدف الرئيسي من خلال الأهداف الفرعية الأتية:</w:t>
      </w:r>
    </w:p>
    <w:p w:rsidR="007043A1" w:rsidRPr="007043A1" w:rsidRDefault="007043A1" w:rsidP="00644549">
      <w:pPr>
        <w:pStyle w:val="ListParagraph"/>
        <w:numPr>
          <w:ilvl w:val="0"/>
          <w:numId w:val="2"/>
        </w:numPr>
        <w:bidi/>
        <w:spacing w:after="0" w:line="216" w:lineRule="auto"/>
        <w:ind w:left="714" w:hanging="357"/>
        <w:jc w:val="lowKashida"/>
        <w:rPr>
          <w:rFonts w:ascii="Times New Roman" w:hAnsi="Times New Roman" w:cs="Simplified Arabic"/>
          <w:sz w:val="28"/>
          <w:szCs w:val="28"/>
          <w:lang w:bidi="ar-EG"/>
        </w:rPr>
      </w:pPr>
      <w:r w:rsidRPr="007043A1">
        <w:rPr>
          <w:rFonts w:ascii="Times New Roman" w:hAnsi="Times New Roman" w:cs="Simplified Arabic"/>
          <w:sz w:val="28"/>
          <w:szCs w:val="28"/>
          <w:rtl/>
          <w:lang w:bidi="ar-EG"/>
        </w:rPr>
        <w:t>تحديد ماهية تماثل المعلومات من خلال بيان مفهومها وطرق قياسيها ومقترحات الحد من الأثار المترتبة عليها والتي تؤثر على سوق الأوراق.</w:t>
      </w:r>
    </w:p>
    <w:p w:rsidR="007043A1" w:rsidRPr="007043A1" w:rsidRDefault="007043A1" w:rsidP="00644549">
      <w:pPr>
        <w:pStyle w:val="ListParagraph"/>
        <w:numPr>
          <w:ilvl w:val="0"/>
          <w:numId w:val="2"/>
        </w:numPr>
        <w:bidi/>
        <w:spacing w:after="0" w:line="228" w:lineRule="auto"/>
        <w:jc w:val="lowKashida"/>
        <w:rPr>
          <w:rFonts w:ascii="Times New Roman" w:hAnsi="Times New Roman" w:cs="Simplified Arabic"/>
          <w:sz w:val="28"/>
          <w:szCs w:val="28"/>
          <w:lang w:bidi="ar-EG"/>
        </w:rPr>
      </w:pPr>
      <w:r w:rsidRPr="007043A1">
        <w:rPr>
          <w:rFonts w:ascii="Times New Roman" w:hAnsi="Times New Roman" w:cs="Simplified Arabic"/>
          <w:sz w:val="28"/>
          <w:szCs w:val="28"/>
          <w:rtl/>
          <w:lang w:bidi="ar-EG"/>
        </w:rPr>
        <w:lastRenderedPageBreak/>
        <w:t xml:space="preserve">التعرف على الإطار </w:t>
      </w:r>
      <w:proofErr w:type="spellStart"/>
      <w:r w:rsidRPr="007043A1">
        <w:rPr>
          <w:rFonts w:ascii="Times New Roman" w:hAnsi="Times New Roman" w:cs="Simplified Arabic"/>
          <w:sz w:val="28"/>
          <w:szCs w:val="28"/>
          <w:rtl/>
          <w:lang w:bidi="ar-EG"/>
        </w:rPr>
        <w:t>المفاهيمي</w:t>
      </w:r>
      <w:proofErr w:type="spellEnd"/>
      <w:r w:rsidRPr="007043A1">
        <w:rPr>
          <w:rFonts w:ascii="Times New Roman" w:hAnsi="Times New Roman" w:cs="Simplified Arabic"/>
          <w:sz w:val="28"/>
          <w:szCs w:val="28"/>
          <w:rtl/>
          <w:lang w:bidi="ar-EG"/>
        </w:rPr>
        <w:t xml:space="preserve"> للإفصاح الاختياري كأحد الاتجاهات الحديثة للإفصاح المحاسبي.</w:t>
      </w:r>
    </w:p>
    <w:p w:rsidR="007043A1" w:rsidRPr="007043A1" w:rsidRDefault="007043A1" w:rsidP="00644549">
      <w:pPr>
        <w:pStyle w:val="ListParagraph"/>
        <w:numPr>
          <w:ilvl w:val="0"/>
          <w:numId w:val="2"/>
        </w:numPr>
        <w:bidi/>
        <w:spacing w:after="0" w:line="228" w:lineRule="auto"/>
        <w:jc w:val="lowKashida"/>
        <w:rPr>
          <w:rFonts w:ascii="Times New Roman" w:hAnsi="Times New Roman" w:cs="Simplified Arabic"/>
          <w:sz w:val="28"/>
          <w:szCs w:val="28"/>
          <w:rtl/>
          <w:lang w:bidi="ar-EG"/>
        </w:rPr>
      </w:pPr>
      <w:r w:rsidRPr="007043A1">
        <w:rPr>
          <w:rFonts w:ascii="Times New Roman" w:hAnsi="Times New Roman" w:cs="Simplified Arabic"/>
          <w:sz w:val="28"/>
          <w:szCs w:val="28"/>
          <w:rtl/>
          <w:lang w:bidi="ar-EG"/>
        </w:rPr>
        <w:t>بيان دور الإفصاح الاختياري في الحد من عدم تماثل المعلومات في سوق الأوراق المالية وأثر على كفاءة سوق الأوراق المالية.</w:t>
      </w:r>
    </w:p>
    <w:p w:rsidR="00E77E0C" w:rsidRDefault="007043A1" w:rsidP="00644549">
      <w:pPr>
        <w:pStyle w:val="Heading1"/>
        <w:bidi/>
        <w:spacing w:before="120"/>
        <w:rPr>
          <w:rtl/>
          <w:lang w:bidi="ar-EG"/>
        </w:rPr>
      </w:pPr>
      <w:r w:rsidRPr="007043A1">
        <w:rPr>
          <w:rFonts w:hint="cs"/>
          <w:i/>
          <w:rtl/>
          <w:lang w:bidi="ar-EG"/>
        </w:rPr>
        <w:t>رابع</w:t>
      </w:r>
      <w:r w:rsidR="00E77E0C">
        <w:rPr>
          <w:rFonts w:hint="cs"/>
          <w:i/>
          <w:rtl/>
          <w:lang w:bidi="ar-EG"/>
        </w:rPr>
        <w:t>ً</w:t>
      </w:r>
      <w:r w:rsidRPr="007043A1">
        <w:rPr>
          <w:rFonts w:hint="cs"/>
          <w:i/>
          <w:rtl/>
          <w:lang w:bidi="ar-EG"/>
        </w:rPr>
        <w:t>ا:</w:t>
      </w:r>
      <w:r w:rsidR="00E77E0C">
        <w:rPr>
          <w:rFonts w:hint="cs"/>
          <w:i/>
          <w:rtl/>
          <w:lang w:bidi="ar-EG"/>
        </w:rPr>
        <w:t xml:space="preserve"> </w:t>
      </w:r>
      <w:r w:rsidRPr="007043A1">
        <w:rPr>
          <w:i/>
          <w:rtl/>
          <w:lang w:bidi="ar-EG"/>
        </w:rPr>
        <w:t>أهميــــــة البحــــــــــث:</w:t>
      </w:r>
    </w:p>
    <w:p w:rsidR="007043A1" w:rsidRPr="00E77E0C" w:rsidRDefault="007043A1" w:rsidP="00614F28">
      <w:pPr>
        <w:bidi/>
        <w:spacing w:after="0" w:line="233" w:lineRule="auto"/>
        <w:ind w:firstLine="720"/>
        <w:rPr>
          <w:rFonts w:ascii="Simplified Arabic" w:hAnsi="Simplified Arabic" w:cs="Simplified Arabic"/>
          <w:sz w:val="28"/>
          <w:szCs w:val="28"/>
          <w:rtl/>
        </w:rPr>
      </w:pPr>
      <w:r w:rsidRPr="00E77E0C">
        <w:rPr>
          <w:rFonts w:ascii="Simplified Arabic" w:hAnsi="Simplified Arabic" w:cs="Simplified Arabic"/>
          <w:sz w:val="28"/>
          <w:szCs w:val="28"/>
          <w:rtl/>
        </w:rPr>
        <w:t>تتبــع أهميــــة البحــث فــي النقــاط التــاليــة:</w:t>
      </w:r>
    </w:p>
    <w:p w:rsidR="007043A1" w:rsidRPr="00644549" w:rsidRDefault="007043A1" w:rsidP="00614F28">
      <w:pPr>
        <w:pStyle w:val="ListParagraph"/>
        <w:numPr>
          <w:ilvl w:val="0"/>
          <w:numId w:val="3"/>
        </w:numPr>
        <w:bidi/>
        <w:spacing w:after="0" w:line="233" w:lineRule="auto"/>
        <w:jc w:val="lowKashida"/>
        <w:rPr>
          <w:rFonts w:ascii="Times New Roman" w:hAnsi="Times New Roman" w:cs="Simplified Arabic"/>
          <w:spacing w:val="-8"/>
          <w:sz w:val="28"/>
          <w:szCs w:val="28"/>
          <w:lang w:bidi="ar-EG"/>
        </w:rPr>
      </w:pPr>
      <w:r w:rsidRPr="00644549">
        <w:rPr>
          <w:rFonts w:ascii="Times New Roman" w:hAnsi="Times New Roman" w:cs="Simplified Arabic" w:hint="cs"/>
          <w:spacing w:val="-8"/>
          <w:sz w:val="28"/>
          <w:szCs w:val="28"/>
          <w:rtl/>
          <w:lang w:bidi="ar-EG"/>
        </w:rPr>
        <w:t>حاجة سوق رأس المال المصري إلى ضرورة الاهتمام بالإفصاح الاختياري وضرورة التغلب على مشكلة عدم تماثل المعلومات وبالتالي زيادة كفاءة سوق رأس المال.</w:t>
      </w:r>
    </w:p>
    <w:p w:rsidR="007043A1" w:rsidRPr="00E77E0C" w:rsidRDefault="007043A1" w:rsidP="00614F28">
      <w:pPr>
        <w:pStyle w:val="ListParagraph"/>
        <w:numPr>
          <w:ilvl w:val="0"/>
          <w:numId w:val="3"/>
        </w:numPr>
        <w:bidi/>
        <w:spacing w:after="0" w:line="233" w:lineRule="auto"/>
        <w:jc w:val="lowKashida"/>
        <w:rPr>
          <w:rFonts w:ascii="Times New Roman" w:hAnsi="Times New Roman" w:cs="Simplified Arabic"/>
          <w:spacing w:val="-2"/>
          <w:sz w:val="28"/>
          <w:szCs w:val="28"/>
          <w:lang w:bidi="ar-EG"/>
        </w:rPr>
      </w:pPr>
      <w:r w:rsidRPr="00E77E0C">
        <w:rPr>
          <w:rFonts w:ascii="Times New Roman" w:hAnsi="Times New Roman" w:cs="Simplified Arabic" w:hint="cs"/>
          <w:spacing w:val="-2"/>
          <w:sz w:val="28"/>
          <w:szCs w:val="28"/>
          <w:rtl/>
          <w:lang w:bidi="ar-EG"/>
        </w:rPr>
        <w:t>يعد عدم تماثل المعلومات أحد التحديات المهمة التي تواجه أسواق المال بصفة عامة، وبصفة خاصة للأسواق ذات المستوى الضعيف ومن بينها مصر.</w:t>
      </w:r>
    </w:p>
    <w:p w:rsidR="007043A1" w:rsidRPr="00D009AE" w:rsidRDefault="007043A1" w:rsidP="00614F28">
      <w:pPr>
        <w:pStyle w:val="ListParagraph"/>
        <w:numPr>
          <w:ilvl w:val="0"/>
          <w:numId w:val="3"/>
        </w:numPr>
        <w:bidi/>
        <w:spacing w:after="0" w:line="233" w:lineRule="auto"/>
        <w:jc w:val="lowKashida"/>
        <w:rPr>
          <w:rFonts w:ascii="Times New Roman" w:hAnsi="Times New Roman" w:cs="Simplified Arabic"/>
          <w:spacing w:val="-4"/>
          <w:sz w:val="28"/>
          <w:szCs w:val="28"/>
          <w:lang w:bidi="ar-EG"/>
        </w:rPr>
      </w:pPr>
      <w:r w:rsidRPr="00D009AE">
        <w:rPr>
          <w:rFonts w:ascii="Times New Roman" w:hAnsi="Times New Roman" w:cs="Simplified Arabic" w:hint="cs"/>
          <w:spacing w:val="-4"/>
          <w:sz w:val="28"/>
          <w:szCs w:val="28"/>
          <w:rtl/>
          <w:lang w:bidi="ar-EG"/>
        </w:rPr>
        <w:t>أغلب الدراسات التي تناولت هذا الموضوع كانت في أسواق مالية متقدمة تتسم بانخفاض مستوى عدم تماثل المعلومات وتم تطبيقها في بيئة غنية بالمعلومات وفي ظل سوق كفأ، وفي نفس الوقت قابلها اهتمام محدود من قبل الباحثين داخل الأسواق الناشئة ومنها مصر والتي تعاني من مستوى عالي من مخاطر عدم تماثل المعلومات، مما يوفر فرصة ملائمة لمعرفة أثر الإفصاح الاختياري في الحد من مخاطر هذه الظاهرة وانعكاس ذلك على تنشيط سوق الأوراق المالية.</w:t>
      </w:r>
    </w:p>
    <w:p w:rsidR="007043A1" w:rsidRPr="007043A1" w:rsidRDefault="007043A1" w:rsidP="00644549">
      <w:pPr>
        <w:pStyle w:val="Heading1"/>
        <w:bidi/>
        <w:spacing w:before="120"/>
        <w:rPr>
          <w:iCs/>
          <w:rtl/>
          <w:lang w:bidi="ar-EG"/>
        </w:rPr>
      </w:pPr>
      <w:r w:rsidRPr="007043A1">
        <w:rPr>
          <w:rFonts w:hint="cs"/>
          <w:rtl/>
          <w:lang w:bidi="ar-EG"/>
        </w:rPr>
        <w:t>خامسا: الـــدراســـات الســـابقـــــة:</w:t>
      </w:r>
    </w:p>
    <w:p w:rsidR="007043A1" w:rsidRPr="007043A1" w:rsidRDefault="007043A1" w:rsidP="00925BD7">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تهدف الباحثة من خلال هذا الجزء عرض بعض أهم الدراسات السابقة المرتبطة بموضوع البحث، للوصول إلى ما توصلت إليه من نتائج والاستفادة منها في استكمال جوانب</w:t>
      </w:r>
      <w:r w:rsidR="00491016">
        <w:rPr>
          <w:rFonts w:ascii="Times New Roman" w:hAnsi="Times New Roman" w:cs="Simplified Arabic" w:hint="cs"/>
          <w:sz w:val="28"/>
          <w:szCs w:val="28"/>
          <w:rtl/>
          <w:lang w:bidi="ar-EG"/>
        </w:rPr>
        <w:t xml:space="preserve"> </w:t>
      </w:r>
      <w:r w:rsidRPr="007043A1">
        <w:rPr>
          <w:rFonts w:ascii="Times New Roman" w:hAnsi="Times New Roman" w:cs="Simplified Arabic" w:hint="cs"/>
          <w:sz w:val="28"/>
          <w:szCs w:val="28"/>
          <w:rtl/>
          <w:lang w:bidi="ar-EG"/>
        </w:rPr>
        <w:t>هذا الموضوع، وفيما يلي عرض لأهم تلك الدراسات:</w:t>
      </w:r>
    </w:p>
    <w:p w:rsidR="007043A1" w:rsidRPr="007043A1" w:rsidRDefault="007043A1" w:rsidP="00925BD7">
      <w:pPr>
        <w:pStyle w:val="Heading2"/>
        <w:bidi/>
        <w:spacing w:line="228" w:lineRule="auto"/>
        <w:rPr>
          <w:rtl/>
          <w:lang w:bidi="ar-EG"/>
        </w:rPr>
      </w:pPr>
      <w:r w:rsidRPr="007043A1">
        <w:rPr>
          <w:rFonts w:hint="cs"/>
          <w:rtl/>
          <w:lang w:bidi="ar-EG"/>
        </w:rPr>
        <w:lastRenderedPageBreak/>
        <w:t>1- دراســـــــة</w:t>
      </w:r>
      <w:r w:rsidRPr="007043A1">
        <w:rPr>
          <w:lang w:bidi="ar-EG"/>
        </w:rPr>
        <w:t>(</w:t>
      </w:r>
      <w:proofErr w:type="spellStart"/>
      <w:r w:rsidRPr="007043A1">
        <w:rPr>
          <w:lang w:bidi="ar-EG"/>
        </w:rPr>
        <w:t>Farncisco</w:t>
      </w:r>
      <w:proofErr w:type="spellEnd"/>
      <w:r w:rsidRPr="007043A1">
        <w:rPr>
          <w:lang w:bidi="ar-EG"/>
        </w:rPr>
        <w:t xml:space="preserve"> Bravo, 2016) </w:t>
      </w:r>
      <w:r w:rsidRPr="007043A1">
        <w:rPr>
          <w:rFonts w:hint="cs"/>
          <w:vertAlign w:val="superscript"/>
          <w:rtl/>
        </w:rPr>
        <w:t>(</w:t>
      </w:r>
      <w:r w:rsidRPr="007043A1">
        <w:rPr>
          <w:rStyle w:val="FootnoteReference"/>
          <w:sz w:val="28"/>
          <w:szCs w:val="28"/>
          <w:rtl/>
        </w:rPr>
        <w:footnoteReference w:id="6"/>
      </w:r>
      <w:r w:rsidRPr="007043A1">
        <w:rPr>
          <w:rFonts w:hint="cs"/>
          <w:vertAlign w:val="superscript"/>
          <w:rtl/>
        </w:rPr>
        <w:t>)</w:t>
      </w:r>
      <w:r w:rsidRPr="007043A1">
        <w:rPr>
          <w:rFonts w:hint="cs"/>
          <w:rtl/>
          <w:lang w:bidi="ar-EG"/>
        </w:rPr>
        <w:t>:</w:t>
      </w:r>
    </w:p>
    <w:p w:rsidR="007043A1" w:rsidRPr="007043A1" w:rsidRDefault="007043A1" w:rsidP="00925BD7">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هــدفت الـــدراســـة إلـــى</w:t>
      </w:r>
      <w:r w:rsidRPr="007043A1">
        <w:rPr>
          <w:rFonts w:ascii="Times New Roman" w:hAnsi="Times New Roman" w:cs="Simplified Arabic" w:hint="cs"/>
          <w:sz w:val="28"/>
          <w:szCs w:val="28"/>
          <w:rtl/>
          <w:lang w:bidi="ar-EG"/>
        </w:rPr>
        <w:t xml:space="preserve"> اختبار تأثير الإفصاح الاختياري عن المعلومات المستقبلية وسمعة الشركة على الحد من تقلبات عوائد الأسهم ولتحقيق هذا الهدف ثم تحليل التقارير المالية لعينة من 73 شركة أمريكية غير مالية مدرجة ضمن مؤشر </w:t>
      </w:r>
      <w:r w:rsidRPr="007043A1">
        <w:rPr>
          <w:rFonts w:ascii="Times New Roman" w:hAnsi="Times New Roman" w:cs="Simplified Arabic"/>
          <w:sz w:val="28"/>
          <w:szCs w:val="28"/>
          <w:lang w:bidi="ar-EG"/>
        </w:rPr>
        <w:t>(Standard and Poor's 100)</w:t>
      </w:r>
      <w:r w:rsidRPr="007043A1">
        <w:rPr>
          <w:rFonts w:ascii="Times New Roman" w:hAnsi="Times New Roman" w:cs="Simplified Arabic" w:hint="cs"/>
          <w:sz w:val="28"/>
          <w:szCs w:val="28"/>
          <w:rtl/>
          <w:lang w:bidi="ar-EG"/>
        </w:rPr>
        <w:t>.</w:t>
      </w:r>
    </w:p>
    <w:p w:rsidR="007043A1" w:rsidRPr="007043A1" w:rsidRDefault="007043A1" w:rsidP="00925BD7">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 xml:space="preserve">وتــوصلــت الــدراســة إلــى </w:t>
      </w:r>
      <w:r w:rsidRPr="007043A1">
        <w:rPr>
          <w:rFonts w:ascii="Times New Roman" w:hAnsi="Times New Roman" w:cs="Simplified Arabic" w:hint="cs"/>
          <w:sz w:val="28"/>
          <w:szCs w:val="28"/>
          <w:rtl/>
          <w:lang w:bidi="ar-EG"/>
        </w:rPr>
        <w:t>أن الإفصاح عن المعلومات المستقبلية في الشركات ذات السمعة الجيدة يرتبط بعلاقة سالبة بتقلبات عوائد الأسهم، كما يؤدي إلى تخفيض تكلفة رأس المال.</w:t>
      </w:r>
    </w:p>
    <w:p w:rsidR="007043A1" w:rsidRPr="007043A1" w:rsidRDefault="007043A1" w:rsidP="00925BD7">
      <w:pPr>
        <w:pStyle w:val="Heading2"/>
        <w:bidi/>
        <w:spacing w:line="228" w:lineRule="auto"/>
        <w:rPr>
          <w:rtl/>
          <w:lang w:bidi="ar-EG"/>
        </w:rPr>
      </w:pPr>
      <w:r w:rsidRPr="007043A1">
        <w:rPr>
          <w:rFonts w:hint="cs"/>
          <w:rtl/>
          <w:lang w:bidi="ar-EG"/>
        </w:rPr>
        <w:t xml:space="preserve">2- دراســـــــة </w:t>
      </w:r>
      <w:r w:rsidRPr="007043A1">
        <w:rPr>
          <w:lang w:bidi="ar-EG"/>
        </w:rPr>
        <w:t>(</w:t>
      </w:r>
      <w:proofErr w:type="spellStart"/>
      <w:r w:rsidRPr="007043A1">
        <w:rPr>
          <w:lang w:bidi="ar-EG"/>
        </w:rPr>
        <w:t>Syeliya</w:t>
      </w:r>
      <w:proofErr w:type="spellEnd"/>
      <w:r w:rsidRPr="007043A1">
        <w:rPr>
          <w:lang w:bidi="ar-EG"/>
        </w:rPr>
        <w:t xml:space="preserve"> </w:t>
      </w:r>
      <w:proofErr w:type="spellStart"/>
      <w:r w:rsidRPr="007043A1">
        <w:rPr>
          <w:lang w:bidi="ar-EG"/>
        </w:rPr>
        <w:t>md.Zaini</w:t>
      </w:r>
      <w:proofErr w:type="spellEnd"/>
      <w:r w:rsidRPr="007043A1">
        <w:rPr>
          <w:lang w:bidi="ar-EG"/>
        </w:rPr>
        <w:t xml:space="preserve"> et al, 2017)</w:t>
      </w:r>
      <w:r w:rsidRPr="007043A1">
        <w:rPr>
          <w:rFonts w:hint="cs"/>
          <w:vertAlign w:val="superscript"/>
          <w:rtl/>
        </w:rPr>
        <w:t>(</w:t>
      </w:r>
      <w:r w:rsidRPr="007043A1">
        <w:rPr>
          <w:rStyle w:val="FootnoteReference"/>
          <w:sz w:val="28"/>
          <w:szCs w:val="28"/>
          <w:rtl/>
        </w:rPr>
        <w:footnoteReference w:id="7"/>
      </w:r>
      <w:r w:rsidRPr="007043A1">
        <w:rPr>
          <w:rFonts w:hint="cs"/>
          <w:vertAlign w:val="superscript"/>
          <w:rtl/>
        </w:rPr>
        <w:t>)</w:t>
      </w:r>
      <w:r w:rsidRPr="007043A1">
        <w:rPr>
          <w:rFonts w:hint="cs"/>
          <w:rtl/>
          <w:lang w:bidi="ar-EG"/>
        </w:rPr>
        <w:t>:</w:t>
      </w:r>
    </w:p>
    <w:p w:rsidR="007043A1" w:rsidRPr="007043A1" w:rsidRDefault="007043A1" w:rsidP="00925BD7">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 xml:space="preserve">هــدفــت الــدراســة إلــى </w:t>
      </w:r>
      <w:r w:rsidRPr="007043A1">
        <w:rPr>
          <w:rFonts w:ascii="Times New Roman" w:hAnsi="Times New Roman" w:cs="Simplified Arabic" w:hint="cs"/>
          <w:sz w:val="28"/>
          <w:szCs w:val="28"/>
          <w:rtl/>
          <w:lang w:bidi="ar-EG"/>
        </w:rPr>
        <w:t>اختيار العلاقة بين هيكل الملكية ومستوى الإفصاح الاختياري</w:t>
      </w:r>
      <w:r w:rsidR="00491016">
        <w:rPr>
          <w:rFonts w:ascii="Times New Roman" w:hAnsi="Times New Roman" w:cs="Simplified Arabic" w:hint="cs"/>
          <w:sz w:val="28"/>
          <w:szCs w:val="28"/>
          <w:rtl/>
          <w:lang w:bidi="ar-EG"/>
        </w:rPr>
        <w:t xml:space="preserve"> </w:t>
      </w:r>
      <w:r w:rsidRPr="007043A1">
        <w:rPr>
          <w:rFonts w:ascii="Times New Roman" w:hAnsi="Times New Roman" w:cs="Simplified Arabic" w:hint="cs"/>
          <w:sz w:val="28"/>
          <w:szCs w:val="28"/>
          <w:rtl/>
          <w:lang w:bidi="ar-EG"/>
        </w:rPr>
        <w:t>التقارير المالية السنوية للشركات الماليزية، لعينة مكونة من (30) شركة مدرجة في بورصة ماليزيا خلال الفترة من 2009 إلى 2013.</w:t>
      </w:r>
    </w:p>
    <w:p w:rsidR="007043A1" w:rsidRPr="007043A1" w:rsidRDefault="007043A1" w:rsidP="00925BD7">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 xml:space="preserve">وتــوصلــت الــدراســة إلــى </w:t>
      </w:r>
      <w:r w:rsidRPr="007043A1">
        <w:rPr>
          <w:rFonts w:ascii="Times New Roman" w:hAnsi="Times New Roman" w:cs="Simplified Arabic" w:hint="cs"/>
          <w:sz w:val="28"/>
          <w:szCs w:val="28"/>
          <w:rtl/>
          <w:lang w:bidi="ar-EG"/>
        </w:rPr>
        <w:t>أن الشركات التي تسيطر عليها الملكية العائلية تتوسع في مستوى الإفصاح الاختياري عن المعلومات المالية وخاصة المعلومات التي تحمل في طياتها مؤشرات سلبية والمعلومات الخاصة بالشركة والاستراتيجيات والمعلومات المالية والمعلومات الخاصة بالمسئولية الاجتماعية.</w:t>
      </w:r>
    </w:p>
    <w:p w:rsidR="007043A1" w:rsidRPr="007043A1" w:rsidRDefault="007043A1" w:rsidP="00614F28">
      <w:pPr>
        <w:pStyle w:val="Heading2"/>
        <w:bidi/>
        <w:spacing w:line="228" w:lineRule="auto"/>
        <w:rPr>
          <w:rtl/>
          <w:lang w:bidi="ar-EG"/>
        </w:rPr>
      </w:pPr>
      <w:r w:rsidRPr="007043A1">
        <w:rPr>
          <w:rFonts w:hint="cs"/>
          <w:rtl/>
          <w:lang w:bidi="ar-EG"/>
        </w:rPr>
        <w:lastRenderedPageBreak/>
        <w:t xml:space="preserve">3- دراســـــــة </w:t>
      </w:r>
      <w:r w:rsidRPr="007043A1">
        <w:rPr>
          <w:lang w:bidi="ar-EG"/>
        </w:rPr>
        <w:t>(</w:t>
      </w:r>
      <w:proofErr w:type="spellStart"/>
      <w:r w:rsidRPr="007043A1">
        <w:rPr>
          <w:lang w:bidi="ar-EG"/>
        </w:rPr>
        <w:t>Mostafal</w:t>
      </w:r>
      <w:proofErr w:type="spellEnd"/>
      <w:r w:rsidRPr="007043A1">
        <w:rPr>
          <w:lang w:bidi="ar-EG"/>
        </w:rPr>
        <w:t xml:space="preserve"> </w:t>
      </w:r>
      <w:proofErr w:type="spellStart"/>
      <w:r w:rsidRPr="007043A1">
        <w:rPr>
          <w:lang w:bidi="ar-EG"/>
        </w:rPr>
        <w:t>Elfeky</w:t>
      </w:r>
      <w:proofErr w:type="spellEnd"/>
      <w:r w:rsidRPr="007043A1">
        <w:rPr>
          <w:lang w:bidi="ar-EG"/>
        </w:rPr>
        <w:t>, 2017)</w:t>
      </w:r>
      <w:r w:rsidRPr="007043A1">
        <w:rPr>
          <w:rFonts w:hint="cs"/>
          <w:vertAlign w:val="superscript"/>
          <w:rtl/>
        </w:rPr>
        <w:t>(</w:t>
      </w:r>
      <w:r w:rsidRPr="007043A1">
        <w:rPr>
          <w:rStyle w:val="FootnoteReference"/>
          <w:sz w:val="28"/>
          <w:szCs w:val="28"/>
          <w:rtl/>
        </w:rPr>
        <w:footnoteReference w:id="8"/>
      </w:r>
      <w:r w:rsidRPr="007043A1">
        <w:rPr>
          <w:rFonts w:hint="cs"/>
          <w:vertAlign w:val="superscript"/>
          <w:rtl/>
        </w:rPr>
        <w:t>)</w:t>
      </w:r>
      <w:r w:rsidRPr="007043A1">
        <w:rPr>
          <w:rFonts w:hint="cs"/>
          <w:rtl/>
          <w:lang w:bidi="ar-EG"/>
        </w:rPr>
        <w:t>:</w:t>
      </w:r>
    </w:p>
    <w:p w:rsidR="007043A1" w:rsidRPr="00614F28" w:rsidRDefault="007043A1" w:rsidP="00614F28">
      <w:pPr>
        <w:bidi/>
        <w:spacing w:after="0" w:line="228" w:lineRule="auto"/>
        <w:ind w:firstLine="720"/>
        <w:jc w:val="lowKashida"/>
        <w:rPr>
          <w:rFonts w:ascii="Times New Roman" w:hAnsi="Times New Roman" w:cs="Simplified Arabic"/>
          <w:spacing w:val="-8"/>
          <w:sz w:val="28"/>
          <w:szCs w:val="28"/>
          <w:rtl/>
          <w:lang w:bidi="ar-EG"/>
        </w:rPr>
      </w:pPr>
      <w:r w:rsidRPr="00614F28">
        <w:rPr>
          <w:rFonts w:ascii="Times New Roman" w:hAnsi="Times New Roman" w:cs="Simplified Arabic" w:hint="cs"/>
          <w:b/>
          <w:bCs/>
          <w:spacing w:val="-8"/>
          <w:sz w:val="28"/>
          <w:szCs w:val="28"/>
          <w:rtl/>
          <w:lang w:bidi="ar-EG"/>
        </w:rPr>
        <w:t xml:space="preserve">هــدفــت الــدراســة إلــى </w:t>
      </w:r>
      <w:r w:rsidRPr="00614F28">
        <w:rPr>
          <w:rFonts w:ascii="Times New Roman" w:hAnsi="Times New Roman" w:cs="Simplified Arabic" w:hint="cs"/>
          <w:spacing w:val="-8"/>
          <w:sz w:val="28"/>
          <w:szCs w:val="28"/>
          <w:rtl/>
          <w:lang w:bidi="ar-EG"/>
        </w:rPr>
        <w:t xml:space="preserve">اختيار تأثير محددات </w:t>
      </w:r>
      <w:proofErr w:type="spellStart"/>
      <w:r w:rsidRPr="00614F28">
        <w:rPr>
          <w:rFonts w:ascii="Times New Roman" w:hAnsi="Times New Roman" w:cs="Simplified Arabic" w:hint="cs"/>
          <w:spacing w:val="-8"/>
          <w:sz w:val="28"/>
          <w:szCs w:val="28"/>
          <w:rtl/>
          <w:lang w:bidi="ar-EG"/>
        </w:rPr>
        <w:t>حوكمة</w:t>
      </w:r>
      <w:proofErr w:type="spellEnd"/>
      <w:r w:rsidRPr="00614F28">
        <w:rPr>
          <w:rFonts w:ascii="Times New Roman" w:hAnsi="Times New Roman" w:cs="Simplified Arabic" w:hint="cs"/>
          <w:spacing w:val="-8"/>
          <w:sz w:val="28"/>
          <w:szCs w:val="28"/>
          <w:rtl/>
          <w:lang w:bidi="ar-EG"/>
        </w:rPr>
        <w:t xml:space="preserve"> الشركات (حجم الشركة- ربحية الشركة- الرافعة المالية- حجم مجلس الإدارة- استقلالية أعضاء مجلس الإدارة- الازدواجية في المنصب- تركز الملكية- نوع المراجع) على الإفصاح الاختياري وذلك بالتطبيق على عدد 50 شركة مدرجة في سوق المال في مصر خلال الفترة من 2012- 2016.</w:t>
      </w:r>
    </w:p>
    <w:p w:rsidR="007043A1" w:rsidRPr="007043A1" w:rsidRDefault="007043A1" w:rsidP="00614F28">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تــوصلــت الــدراســة إلى</w:t>
      </w:r>
      <w:r w:rsidRPr="007043A1">
        <w:rPr>
          <w:rFonts w:ascii="Times New Roman" w:hAnsi="Times New Roman" w:cs="Simplified Arabic" w:hint="cs"/>
          <w:sz w:val="28"/>
          <w:szCs w:val="28"/>
          <w:rtl/>
          <w:lang w:bidi="ar-EG"/>
        </w:rPr>
        <w:t xml:space="preserve"> وجود تأثير إيجابي لمتغيرات (حجم الشركة- ربحية الشركة- الرافعة المالية - استقلالية أعضاء مجلس الإدارة- نوع المراجع) على الإفصاح الاختياري بينما توجد علاقة سلبية بين نسبة ملكية كبار المساهمين والإفصاح الاختياري، في حين لم يتم العثور على ارتباط كبير بين حجم مجلس الإدارة والازدواجية ومدى الإفصاح الاختياري.</w:t>
      </w:r>
    </w:p>
    <w:p w:rsidR="007043A1" w:rsidRPr="007043A1" w:rsidRDefault="007043A1" w:rsidP="00614F28">
      <w:pPr>
        <w:pStyle w:val="Heading2"/>
        <w:bidi/>
        <w:spacing w:line="228" w:lineRule="auto"/>
        <w:rPr>
          <w:rtl/>
          <w:lang w:bidi="ar-EG"/>
        </w:rPr>
      </w:pPr>
      <w:r w:rsidRPr="007043A1">
        <w:rPr>
          <w:rFonts w:hint="cs"/>
          <w:rtl/>
          <w:lang w:bidi="ar-EG"/>
        </w:rPr>
        <w:t xml:space="preserve">4- دراســـــــة </w:t>
      </w:r>
      <w:r w:rsidRPr="007043A1">
        <w:rPr>
          <w:lang w:bidi="ar-EG"/>
        </w:rPr>
        <w:t>(Chao Zhou, 2019)</w:t>
      </w:r>
      <w:r w:rsidRPr="007043A1">
        <w:rPr>
          <w:rFonts w:hint="cs"/>
          <w:vertAlign w:val="superscript"/>
          <w:rtl/>
        </w:rPr>
        <w:t>(</w:t>
      </w:r>
      <w:r w:rsidRPr="007043A1">
        <w:rPr>
          <w:rStyle w:val="FootnoteReference"/>
          <w:sz w:val="28"/>
          <w:szCs w:val="28"/>
          <w:rtl/>
        </w:rPr>
        <w:footnoteReference w:id="9"/>
      </w:r>
      <w:r w:rsidRPr="007043A1">
        <w:rPr>
          <w:rFonts w:hint="cs"/>
          <w:vertAlign w:val="superscript"/>
          <w:rtl/>
        </w:rPr>
        <w:t>)</w:t>
      </w:r>
      <w:r w:rsidRPr="007043A1">
        <w:rPr>
          <w:rFonts w:hint="cs"/>
          <w:rtl/>
          <w:lang w:bidi="ar-EG"/>
        </w:rPr>
        <w:t>:</w:t>
      </w:r>
    </w:p>
    <w:p w:rsidR="007043A1" w:rsidRPr="007043A1" w:rsidRDefault="007043A1" w:rsidP="00614F28">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 xml:space="preserve">هدفت الدراسة إلى </w:t>
      </w:r>
      <w:r w:rsidRPr="007043A1">
        <w:rPr>
          <w:rFonts w:ascii="Times New Roman" w:hAnsi="Times New Roman" w:cs="Simplified Arabic" w:hint="cs"/>
          <w:sz w:val="28"/>
          <w:szCs w:val="28"/>
          <w:rtl/>
          <w:lang w:bidi="ar-EG"/>
        </w:rPr>
        <w:t xml:space="preserve">بحث أثر </w:t>
      </w:r>
      <w:proofErr w:type="spellStart"/>
      <w:r w:rsidRPr="007043A1">
        <w:rPr>
          <w:rFonts w:ascii="Times New Roman" w:hAnsi="Times New Roman" w:cs="Simplified Arabic" w:hint="cs"/>
          <w:sz w:val="28"/>
          <w:szCs w:val="28"/>
          <w:rtl/>
          <w:lang w:bidi="ar-EG"/>
        </w:rPr>
        <w:t>حوكمة</w:t>
      </w:r>
      <w:proofErr w:type="spellEnd"/>
      <w:r w:rsidRPr="007043A1">
        <w:rPr>
          <w:rFonts w:ascii="Times New Roman" w:hAnsi="Times New Roman" w:cs="Simplified Arabic" w:hint="cs"/>
          <w:sz w:val="28"/>
          <w:szCs w:val="28"/>
          <w:rtl/>
          <w:lang w:bidi="ar-EG"/>
        </w:rPr>
        <w:t xml:space="preserve"> الشركات على الإفصاح الاختياري في تقارير المسئولية الاجتماعية للشركات </w:t>
      </w:r>
      <w:r w:rsidRPr="007043A1">
        <w:rPr>
          <w:rFonts w:ascii="Times New Roman" w:hAnsi="Times New Roman" w:cs="Simplified Arabic"/>
          <w:sz w:val="28"/>
          <w:szCs w:val="28"/>
          <w:lang w:bidi="ar-EG"/>
        </w:rPr>
        <w:t>(SR)</w:t>
      </w:r>
      <w:r w:rsidRPr="007043A1">
        <w:rPr>
          <w:rFonts w:ascii="Times New Roman" w:hAnsi="Times New Roman" w:cs="Simplified Arabic" w:hint="cs"/>
          <w:sz w:val="28"/>
          <w:szCs w:val="28"/>
          <w:rtl/>
          <w:lang w:bidi="ar-EG"/>
        </w:rPr>
        <w:t xml:space="preserve"> بالتطبيق على الشركات الصناعية بالصين خلال الفترة 2010-2016.</w:t>
      </w:r>
    </w:p>
    <w:p w:rsidR="007043A1" w:rsidRPr="007043A1" w:rsidRDefault="007043A1" w:rsidP="00614F28">
      <w:pPr>
        <w:bidi/>
        <w:spacing w:after="0" w:line="228" w:lineRule="auto"/>
        <w:ind w:firstLine="720"/>
        <w:jc w:val="lowKashida"/>
        <w:rPr>
          <w:rFonts w:ascii="Times New Roman" w:hAnsi="Times New Roman" w:cs="Simplified Arabic"/>
          <w:sz w:val="28"/>
          <w:szCs w:val="28"/>
          <w:lang w:bidi="ar-EG"/>
        </w:rPr>
      </w:pPr>
      <w:r w:rsidRPr="007043A1">
        <w:rPr>
          <w:rFonts w:ascii="Times New Roman" w:hAnsi="Times New Roman" w:cs="Simplified Arabic" w:hint="cs"/>
          <w:b/>
          <w:bCs/>
          <w:sz w:val="28"/>
          <w:szCs w:val="28"/>
          <w:rtl/>
          <w:lang w:bidi="ar-EG"/>
        </w:rPr>
        <w:t>توصلت الدراسة إلى</w:t>
      </w:r>
      <w:r w:rsidRPr="007043A1">
        <w:rPr>
          <w:rFonts w:ascii="Times New Roman" w:hAnsi="Times New Roman" w:cs="Simplified Arabic" w:hint="cs"/>
          <w:sz w:val="28"/>
          <w:szCs w:val="28"/>
          <w:rtl/>
          <w:lang w:bidi="ar-EG"/>
        </w:rPr>
        <w:t>: أن هيكل وخصائص مجلس الإدارة ترتبط بشكل كبير بقرارات الشركات للإفصاح الاختياري عامة وفي تقارير المسئولية الاجتماعية خاصة.</w:t>
      </w:r>
      <w:r w:rsidR="00742AB1">
        <w:rPr>
          <w:rFonts w:ascii="Times New Roman" w:hAnsi="Times New Roman" w:cs="Simplified Arabic" w:hint="cs"/>
          <w:sz w:val="28"/>
          <w:szCs w:val="28"/>
          <w:rtl/>
          <w:lang w:bidi="ar-EG"/>
        </w:rPr>
        <w:t xml:space="preserve"> </w:t>
      </w:r>
      <w:r w:rsidRPr="007043A1">
        <w:rPr>
          <w:rFonts w:ascii="Times New Roman" w:hAnsi="Times New Roman" w:cs="Simplified Arabic" w:hint="cs"/>
          <w:sz w:val="28"/>
          <w:szCs w:val="28"/>
          <w:rtl/>
          <w:lang w:bidi="ar-EG"/>
        </w:rPr>
        <w:t xml:space="preserve">كذلك توجد علاقة ارتباط إيجابية بين ملكية الدولة والملكية المؤسسية والمليكة الإدارية </w:t>
      </w:r>
      <w:r w:rsidRPr="007043A1">
        <w:rPr>
          <w:rFonts w:ascii="Times New Roman" w:hAnsi="Times New Roman" w:cs="Simplified Arabic" w:hint="cs"/>
          <w:sz w:val="28"/>
          <w:szCs w:val="28"/>
          <w:rtl/>
          <w:lang w:bidi="ar-EG"/>
        </w:rPr>
        <w:lastRenderedPageBreak/>
        <w:t>وحجم مجلس الإدارة وبين الإفصاح الاختياري في تقارير المسئولية الاجتماعية، بينما توجد علاقة ارتباط سلبية بين ازدواجية عمل الرئيس التنفيذي والإفصاح الاختياري.</w:t>
      </w:r>
    </w:p>
    <w:p w:rsidR="007043A1" w:rsidRPr="007043A1" w:rsidRDefault="007043A1" w:rsidP="00614F28">
      <w:pPr>
        <w:pStyle w:val="Heading2"/>
        <w:bidi/>
        <w:spacing w:line="228" w:lineRule="auto"/>
        <w:rPr>
          <w:rtl/>
          <w:lang w:bidi="ar-EG"/>
        </w:rPr>
      </w:pPr>
      <w:r w:rsidRPr="007043A1">
        <w:rPr>
          <w:rFonts w:hint="cs"/>
          <w:rtl/>
          <w:lang w:bidi="ar-EG"/>
        </w:rPr>
        <w:t xml:space="preserve">5- دراســـــــة </w:t>
      </w:r>
      <w:r w:rsidRPr="007043A1">
        <w:rPr>
          <w:lang w:bidi="ar-EG"/>
        </w:rPr>
        <w:t>(</w:t>
      </w:r>
      <w:proofErr w:type="spellStart"/>
      <w:r w:rsidRPr="007043A1">
        <w:rPr>
          <w:lang w:bidi="ar-EG"/>
        </w:rPr>
        <w:t>Saad</w:t>
      </w:r>
      <w:proofErr w:type="spellEnd"/>
      <w:r w:rsidRPr="007043A1">
        <w:rPr>
          <w:lang w:bidi="ar-EG"/>
        </w:rPr>
        <w:t xml:space="preserve"> Al- </w:t>
      </w:r>
      <w:proofErr w:type="spellStart"/>
      <w:r w:rsidRPr="007043A1">
        <w:rPr>
          <w:lang w:bidi="ar-EG"/>
        </w:rPr>
        <w:t>Sakini</w:t>
      </w:r>
      <w:proofErr w:type="spellEnd"/>
      <w:r w:rsidRPr="007043A1">
        <w:rPr>
          <w:lang w:bidi="ar-EG"/>
        </w:rPr>
        <w:t>, 2019)</w:t>
      </w:r>
      <w:r w:rsidRPr="007043A1">
        <w:rPr>
          <w:rFonts w:hint="cs"/>
          <w:vertAlign w:val="superscript"/>
          <w:rtl/>
        </w:rPr>
        <w:t>(</w:t>
      </w:r>
      <w:r w:rsidRPr="007043A1">
        <w:rPr>
          <w:rStyle w:val="FootnoteReference"/>
          <w:sz w:val="28"/>
          <w:szCs w:val="28"/>
          <w:rtl/>
        </w:rPr>
        <w:footnoteReference w:id="10"/>
      </w:r>
      <w:r w:rsidRPr="007043A1">
        <w:rPr>
          <w:rFonts w:hint="cs"/>
          <w:vertAlign w:val="superscript"/>
          <w:rtl/>
        </w:rPr>
        <w:t>)</w:t>
      </w:r>
      <w:r w:rsidRPr="007043A1">
        <w:rPr>
          <w:rFonts w:hint="cs"/>
          <w:rtl/>
          <w:lang w:bidi="ar-EG"/>
        </w:rPr>
        <w:t>:</w:t>
      </w:r>
    </w:p>
    <w:p w:rsidR="007043A1" w:rsidRPr="007043A1" w:rsidRDefault="007043A1" w:rsidP="00614F28">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هــدفــت الــدراســة إلــى</w:t>
      </w:r>
      <w:r w:rsidRPr="007043A1">
        <w:rPr>
          <w:rFonts w:ascii="Times New Roman" w:hAnsi="Times New Roman" w:cs="Simplified Arabic" w:hint="cs"/>
          <w:sz w:val="28"/>
          <w:szCs w:val="28"/>
          <w:rtl/>
          <w:lang w:bidi="ar-EG"/>
        </w:rPr>
        <w:t xml:space="preserve"> تحديد تأثير الإفصاح الدوري في القوائم المالية للبنوك التجارية في بورصة عمان على عدم تماثل المعلومات بين المستثمرين، واعتمدت الدراسة على عينة مكونة من (13) بنك من البنوك التجارية المدرجة في بورصة عمان الفترة 2016-2017.</w:t>
      </w:r>
    </w:p>
    <w:p w:rsidR="007043A1" w:rsidRPr="007043A1" w:rsidRDefault="007043A1" w:rsidP="00614F28">
      <w:pPr>
        <w:bidi/>
        <w:spacing w:after="0" w:line="228" w:lineRule="auto"/>
        <w:ind w:firstLine="720"/>
        <w:jc w:val="lowKashida"/>
        <w:rPr>
          <w:rFonts w:ascii="Times New Roman" w:hAnsi="Times New Roman" w:cs="Simplified Arabic"/>
          <w:b/>
          <w:bCs/>
          <w:sz w:val="28"/>
          <w:szCs w:val="28"/>
          <w:rtl/>
          <w:lang w:bidi="ar-EG"/>
        </w:rPr>
      </w:pPr>
      <w:r w:rsidRPr="007043A1">
        <w:rPr>
          <w:rFonts w:ascii="Times New Roman" w:hAnsi="Times New Roman" w:cs="Simplified Arabic" w:hint="cs"/>
          <w:b/>
          <w:bCs/>
          <w:sz w:val="28"/>
          <w:szCs w:val="28"/>
          <w:rtl/>
          <w:lang w:bidi="ar-EG"/>
        </w:rPr>
        <w:t>وتــوصلــت الــدراســة إلــى:</w:t>
      </w:r>
    </w:p>
    <w:p w:rsidR="007043A1" w:rsidRPr="007043A1" w:rsidRDefault="007043A1" w:rsidP="00614F28">
      <w:pPr>
        <w:pStyle w:val="ListParagraph"/>
        <w:numPr>
          <w:ilvl w:val="0"/>
          <w:numId w:val="4"/>
        </w:numPr>
        <w:bidi/>
        <w:spacing w:after="0" w:line="228" w:lineRule="auto"/>
        <w:jc w:val="lowKashida"/>
        <w:rPr>
          <w:rFonts w:ascii="Times New Roman" w:hAnsi="Times New Roman" w:cs="Simplified Arabic"/>
          <w:sz w:val="28"/>
          <w:szCs w:val="28"/>
          <w:lang w:bidi="ar-EG"/>
        </w:rPr>
      </w:pPr>
      <w:r w:rsidRPr="007043A1">
        <w:rPr>
          <w:rFonts w:ascii="Times New Roman" w:hAnsi="Times New Roman" w:cs="Simplified Arabic" w:hint="cs"/>
          <w:sz w:val="28"/>
          <w:szCs w:val="28"/>
          <w:rtl/>
          <w:lang w:bidi="ar-EG"/>
        </w:rPr>
        <w:t>وجود تأثيرًا سلبيًا ذو دلالة إحصائية للإفصاح الدوري في القوائم المالية للبنوك التجارية الأردنية على عدم تماثل المعلومات بين المستثمرين.</w:t>
      </w:r>
    </w:p>
    <w:p w:rsidR="007043A1" w:rsidRPr="007043A1" w:rsidRDefault="007043A1" w:rsidP="00614F28">
      <w:pPr>
        <w:pStyle w:val="ListParagraph"/>
        <w:numPr>
          <w:ilvl w:val="0"/>
          <w:numId w:val="4"/>
        </w:numPr>
        <w:bidi/>
        <w:spacing w:after="0" w:line="228" w:lineRule="auto"/>
        <w:jc w:val="lowKashida"/>
        <w:rPr>
          <w:rFonts w:ascii="Times New Roman" w:hAnsi="Times New Roman" w:cs="Simplified Arabic"/>
          <w:sz w:val="28"/>
          <w:szCs w:val="28"/>
          <w:lang w:bidi="ar-EG"/>
        </w:rPr>
      </w:pPr>
      <w:r w:rsidRPr="007043A1">
        <w:rPr>
          <w:rFonts w:ascii="Times New Roman" w:hAnsi="Times New Roman" w:cs="Simplified Arabic" w:hint="cs"/>
          <w:sz w:val="28"/>
          <w:szCs w:val="28"/>
          <w:rtl/>
          <w:lang w:bidi="ar-EG"/>
        </w:rPr>
        <w:t xml:space="preserve">كما أظهرت النتائج تأثيرًا سلبيًا ومعنويًا لحجم التداول على عدم تماثل المعلومات في حين أن القيمة السوقية للسهم لها تأثير إيجابي </w:t>
      </w:r>
      <w:proofErr w:type="spellStart"/>
      <w:r w:rsidRPr="007043A1">
        <w:rPr>
          <w:rFonts w:ascii="Times New Roman" w:hAnsi="Times New Roman" w:cs="Simplified Arabic" w:hint="cs"/>
          <w:sz w:val="28"/>
          <w:szCs w:val="28"/>
          <w:rtl/>
          <w:lang w:bidi="ar-EG"/>
        </w:rPr>
        <w:t>ومعنوى</w:t>
      </w:r>
      <w:proofErr w:type="spellEnd"/>
      <w:r w:rsidRPr="007043A1">
        <w:rPr>
          <w:rFonts w:ascii="Times New Roman" w:hAnsi="Times New Roman" w:cs="Simplified Arabic" w:hint="cs"/>
          <w:sz w:val="28"/>
          <w:szCs w:val="28"/>
          <w:rtl/>
          <w:lang w:bidi="ar-EG"/>
        </w:rPr>
        <w:t xml:space="preserve"> على عدم تماثل المعلومات.</w:t>
      </w:r>
    </w:p>
    <w:p w:rsidR="007043A1" w:rsidRPr="007043A1" w:rsidRDefault="007043A1" w:rsidP="00614F28">
      <w:pPr>
        <w:pStyle w:val="Heading2"/>
        <w:bidi/>
        <w:spacing w:line="228" w:lineRule="auto"/>
        <w:rPr>
          <w:rtl/>
          <w:lang w:bidi="ar-EG"/>
        </w:rPr>
      </w:pPr>
      <w:r w:rsidRPr="007043A1">
        <w:rPr>
          <w:rFonts w:hint="cs"/>
          <w:rtl/>
          <w:lang w:bidi="ar-EG"/>
        </w:rPr>
        <w:t xml:space="preserve">6- دراســــــــة </w:t>
      </w:r>
      <w:r w:rsidRPr="007043A1">
        <w:rPr>
          <w:lang w:bidi="ar-EG"/>
        </w:rPr>
        <w:t>(Van Ha Nguyen et al., 2019)</w:t>
      </w:r>
      <w:r w:rsidRPr="007043A1">
        <w:rPr>
          <w:rFonts w:hint="cs"/>
          <w:vertAlign w:val="superscript"/>
          <w:rtl/>
        </w:rPr>
        <w:t>(</w:t>
      </w:r>
      <w:r w:rsidRPr="007043A1">
        <w:rPr>
          <w:rStyle w:val="FootnoteReference"/>
          <w:sz w:val="28"/>
          <w:szCs w:val="28"/>
          <w:rtl/>
        </w:rPr>
        <w:footnoteReference w:id="11"/>
      </w:r>
      <w:r w:rsidRPr="007043A1">
        <w:rPr>
          <w:rFonts w:hint="cs"/>
          <w:vertAlign w:val="superscript"/>
          <w:rtl/>
        </w:rPr>
        <w:t>)</w:t>
      </w:r>
      <w:r w:rsidRPr="007043A1">
        <w:rPr>
          <w:rFonts w:hint="cs"/>
          <w:rtl/>
          <w:lang w:bidi="ar-EG"/>
        </w:rPr>
        <w:t>:</w:t>
      </w:r>
    </w:p>
    <w:p w:rsidR="007043A1" w:rsidRPr="007043A1" w:rsidRDefault="007043A1" w:rsidP="00614F28">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b/>
          <w:bCs/>
          <w:sz w:val="28"/>
          <w:szCs w:val="28"/>
          <w:rtl/>
          <w:lang w:bidi="ar-EG"/>
        </w:rPr>
        <w:t xml:space="preserve">هــدفــت الــدارســة إلى </w:t>
      </w:r>
      <w:r w:rsidRPr="007043A1">
        <w:rPr>
          <w:rFonts w:ascii="Times New Roman" w:hAnsi="Times New Roman" w:cs="Simplified Arabic" w:hint="cs"/>
          <w:sz w:val="28"/>
          <w:szCs w:val="28"/>
          <w:rtl/>
          <w:lang w:bidi="ar-EG"/>
        </w:rPr>
        <w:t xml:space="preserve">البحث في ما إذا كانت المسؤولية الاجتماعية للشركات </w:t>
      </w:r>
      <w:r w:rsidRPr="007043A1">
        <w:rPr>
          <w:rFonts w:ascii="Times New Roman" w:hAnsi="Times New Roman" w:cs="Simplified Arabic"/>
          <w:sz w:val="28"/>
          <w:szCs w:val="28"/>
          <w:lang w:bidi="ar-EG"/>
        </w:rPr>
        <w:t>(CSR)</w:t>
      </w:r>
      <w:r w:rsidRPr="007043A1">
        <w:rPr>
          <w:rFonts w:ascii="Times New Roman" w:hAnsi="Times New Roman" w:cs="Simplified Arabic" w:hint="cs"/>
          <w:b/>
          <w:bCs/>
          <w:sz w:val="28"/>
          <w:szCs w:val="28"/>
          <w:rtl/>
          <w:lang w:bidi="ar-EG"/>
        </w:rPr>
        <w:t xml:space="preserve"> </w:t>
      </w:r>
      <w:r w:rsidRPr="007043A1">
        <w:rPr>
          <w:rFonts w:ascii="Times New Roman" w:hAnsi="Times New Roman" w:cs="Simplified Arabic" w:hint="cs"/>
          <w:sz w:val="28"/>
          <w:szCs w:val="28"/>
          <w:rtl/>
          <w:lang w:bidi="ar-EG"/>
        </w:rPr>
        <w:t>تقلل من عدم تماثل المعلومات بالتطبيق على مجموعة بيانات المسئولية الاجتماعية للشركات الاسترالية المدرجة في البورصة من 2004 إلى 2014.</w:t>
      </w:r>
    </w:p>
    <w:p w:rsidR="007043A1" w:rsidRPr="00717E6D" w:rsidRDefault="007043A1" w:rsidP="00925BD7">
      <w:pPr>
        <w:bidi/>
        <w:spacing w:after="0" w:line="240" w:lineRule="auto"/>
        <w:ind w:firstLine="720"/>
        <w:jc w:val="lowKashida"/>
        <w:rPr>
          <w:rFonts w:ascii="Times New Roman" w:hAnsi="Times New Roman" w:cs="Simplified Arabic"/>
          <w:b/>
          <w:bCs/>
          <w:spacing w:val="-6"/>
          <w:sz w:val="28"/>
          <w:szCs w:val="28"/>
          <w:lang w:bidi="ar-EG"/>
        </w:rPr>
      </w:pPr>
      <w:r w:rsidRPr="00717E6D">
        <w:rPr>
          <w:rFonts w:ascii="Times New Roman" w:hAnsi="Times New Roman" w:cs="Simplified Arabic" w:hint="cs"/>
          <w:b/>
          <w:bCs/>
          <w:spacing w:val="-6"/>
          <w:sz w:val="28"/>
          <w:szCs w:val="28"/>
          <w:rtl/>
          <w:lang w:bidi="ar-EG"/>
        </w:rPr>
        <w:lastRenderedPageBreak/>
        <w:t xml:space="preserve">تــوصلــت الــدراســة إلــى: </w:t>
      </w:r>
      <w:r w:rsidRPr="00717E6D">
        <w:rPr>
          <w:rFonts w:ascii="Times New Roman" w:hAnsi="Times New Roman" w:cs="Simplified Arabic" w:hint="cs"/>
          <w:spacing w:val="-6"/>
          <w:sz w:val="28"/>
          <w:szCs w:val="28"/>
          <w:rtl/>
          <w:lang w:bidi="ar-EG"/>
        </w:rPr>
        <w:t xml:space="preserve">أن أداء المسؤولية الاجتماعية للشركات يرتبط بشكل سلبي بعدم تماثل المعلومات وأن هذه العلاقة السلبية أقوى بالنسبة للشركات الكبيرة والشركات التي تتمتع بقيمة سوقية أكبر، </w:t>
      </w:r>
      <w:r w:rsidRPr="00717E6D">
        <w:rPr>
          <w:rFonts w:ascii="Times New Roman" w:hAnsi="Times New Roman" w:cs="Simplified Arabic" w:hint="cs"/>
          <w:b/>
          <w:bCs/>
          <w:spacing w:val="-6"/>
          <w:sz w:val="28"/>
          <w:szCs w:val="28"/>
          <w:rtl/>
          <w:lang w:bidi="ar-EG"/>
        </w:rPr>
        <w:t>و</w:t>
      </w:r>
      <w:r w:rsidRPr="00717E6D">
        <w:rPr>
          <w:rFonts w:ascii="Times New Roman" w:hAnsi="Times New Roman" w:cs="Simplified Arabic" w:hint="cs"/>
          <w:spacing w:val="-6"/>
          <w:sz w:val="28"/>
          <w:szCs w:val="28"/>
          <w:rtl/>
          <w:lang w:bidi="ar-EG"/>
        </w:rPr>
        <w:t>أن الارتباط السلبي بين المسؤولية الاجتماعية وعدم تماثل المعلومات ينخفض بالنسبة للشركات ذات المستوى المرتفع من مخاطر الأسهم.</w:t>
      </w:r>
    </w:p>
    <w:p w:rsidR="007043A1" w:rsidRPr="007043A1" w:rsidRDefault="007043A1" w:rsidP="00717E6D">
      <w:pPr>
        <w:pStyle w:val="Heading2"/>
        <w:bidi/>
        <w:spacing w:line="228" w:lineRule="auto"/>
        <w:rPr>
          <w:rtl/>
          <w:lang w:bidi="ar-EG"/>
        </w:rPr>
      </w:pPr>
      <w:r w:rsidRPr="007043A1">
        <w:rPr>
          <w:rFonts w:hint="cs"/>
          <w:rtl/>
          <w:lang w:bidi="ar-EG"/>
        </w:rPr>
        <w:t xml:space="preserve">7- دراســـــــة </w:t>
      </w:r>
      <w:r w:rsidRPr="007043A1">
        <w:rPr>
          <w:lang w:bidi="ar-EG"/>
        </w:rPr>
        <w:t>(</w:t>
      </w:r>
      <w:proofErr w:type="spellStart"/>
      <w:r w:rsidRPr="007043A1">
        <w:rPr>
          <w:lang w:bidi="ar-EG"/>
        </w:rPr>
        <w:t>Soufiene</w:t>
      </w:r>
      <w:proofErr w:type="spellEnd"/>
      <w:r w:rsidRPr="007043A1">
        <w:rPr>
          <w:lang w:bidi="ar-EG"/>
        </w:rPr>
        <w:t xml:space="preserve"> </w:t>
      </w:r>
      <w:proofErr w:type="spellStart"/>
      <w:r w:rsidRPr="007043A1">
        <w:rPr>
          <w:lang w:bidi="ar-EG"/>
        </w:rPr>
        <w:t>Assidi</w:t>
      </w:r>
      <w:proofErr w:type="spellEnd"/>
      <w:r w:rsidRPr="007043A1">
        <w:rPr>
          <w:lang w:bidi="ar-EG"/>
        </w:rPr>
        <w:t>, 2020)</w:t>
      </w:r>
      <w:r w:rsidRPr="007043A1">
        <w:rPr>
          <w:rFonts w:hint="cs"/>
          <w:vertAlign w:val="superscript"/>
          <w:rtl/>
        </w:rPr>
        <w:t>(</w:t>
      </w:r>
      <w:r w:rsidRPr="007043A1">
        <w:rPr>
          <w:rStyle w:val="FootnoteReference"/>
          <w:sz w:val="28"/>
          <w:szCs w:val="28"/>
          <w:rtl/>
        </w:rPr>
        <w:footnoteReference w:id="12"/>
      </w:r>
      <w:r w:rsidRPr="007043A1">
        <w:rPr>
          <w:rFonts w:hint="cs"/>
          <w:vertAlign w:val="superscript"/>
          <w:rtl/>
        </w:rPr>
        <w:t>)</w:t>
      </w:r>
      <w:r w:rsidRPr="007043A1">
        <w:rPr>
          <w:rFonts w:hint="cs"/>
          <w:rtl/>
          <w:lang w:bidi="ar-EG"/>
        </w:rPr>
        <w:t>:</w:t>
      </w:r>
    </w:p>
    <w:p w:rsidR="007043A1" w:rsidRPr="007043A1" w:rsidRDefault="007043A1" w:rsidP="00717E6D">
      <w:pPr>
        <w:bidi/>
        <w:spacing w:after="0" w:line="228"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 xml:space="preserve">هدفت الدارسة إلى الإفصاح الاختياري </w:t>
      </w:r>
      <w:proofErr w:type="spellStart"/>
      <w:r w:rsidRPr="007043A1">
        <w:rPr>
          <w:rFonts w:ascii="Times New Roman" w:hAnsi="Times New Roman" w:cs="Simplified Arabic" w:hint="cs"/>
          <w:sz w:val="28"/>
          <w:szCs w:val="28"/>
          <w:rtl/>
          <w:lang w:bidi="ar-EG"/>
        </w:rPr>
        <w:t>وحوكمة</w:t>
      </w:r>
      <w:proofErr w:type="spellEnd"/>
      <w:r w:rsidRPr="007043A1">
        <w:rPr>
          <w:rFonts w:ascii="Times New Roman" w:hAnsi="Times New Roman" w:cs="Simplified Arabic" w:hint="cs"/>
          <w:sz w:val="28"/>
          <w:szCs w:val="28"/>
          <w:rtl/>
          <w:lang w:bidi="ar-EG"/>
        </w:rPr>
        <w:t xml:space="preserve"> الشركات على قيمة الشركة وذلك بالتطبيق على عدد 1001 مشاهدة مستخرجة لعينة من الشركات المدرجة في سوق المال الفرنسي </w:t>
      </w:r>
      <w:r w:rsidRPr="007043A1">
        <w:rPr>
          <w:rFonts w:ascii="Times New Roman" w:hAnsi="Times New Roman" w:cs="Simplified Arabic"/>
          <w:sz w:val="28"/>
          <w:szCs w:val="28"/>
          <w:lang w:bidi="ar-EG"/>
        </w:rPr>
        <w:t>SBF 120</w:t>
      </w:r>
      <w:r w:rsidRPr="007043A1">
        <w:rPr>
          <w:rFonts w:ascii="Times New Roman" w:hAnsi="Times New Roman" w:cs="Simplified Arabic" w:hint="cs"/>
          <w:sz w:val="28"/>
          <w:szCs w:val="28"/>
          <w:rtl/>
          <w:lang w:bidi="ar-EG"/>
        </w:rPr>
        <w:t xml:space="preserve"> خلال الفترة من 2006-2016.</w:t>
      </w:r>
    </w:p>
    <w:p w:rsidR="007043A1" w:rsidRPr="00426611" w:rsidRDefault="007043A1" w:rsidP="00717E6D">
      <w:pPr>
        <w:bidi/>
        <w:spacing w:after="0" w:line="228" w:lineRule="auto"/>
        <w:ind w:firstLine="720"/>
        <w:jc w:val="lowKashida"/>
        <w:rPr>
          <w:rFonts w:ascii="Times New Roman" w:hAnsi="Times New Roman" w:cs="Simplified Arabic"/>
          <w:spacing w:val="-6"/>
          <w:sz w:val="28"/>
          <w:szCs w:val="28"/>
          <w:rtl/>
          <w:lang w:bidi="ar-EG"/>
        </w:rPr>
      </w:pPr>
      <w:r w:rsidRPr="00426611">
        <w:rPr>
          <w:rFonts w:ascii="Times New Roman" w:hAnsi="Times New Roman" w:cs="Simplified Arabic" w:hint="cs"/>
          <w:b/>
          <w:bCs/>
          <w:spacing w:val="-6"/>
          <w:sz w:val="28"/>
          <w:szCs w:val="28"/>
          <w:rtl/>
          <w:lang w:bidi="ar-EG"/>
        </w:rPr>
        <w:t>وتوصلت الدراسة إلى</w:t>
      </w:r>
      <w:r w:rsidRPr="00426611">
        <w:rPr>
          <w:rFonts w:ascii="Times New Roman" w:hAnsi="Times New Roman" w:cs="Simplified Arabic" w:hint="cs"/>
          <w:spacing w:val="-6"/>
          <w:sz w:val="28"/>
          <w:szCs w:val="28"/>
          <w:rtl/>
          <w:lang w:bidi="ar-EG"/>
        </w:rPr>
        <w:t xml:space="preserve"> وجود ارتباط إيجابي للإفصاح الاختياري بقيمة الشركة، كما أن العلاقة الإيجابية والتفاعل بين </w:t>
      </w:r>
      <w:proofErr w:type="spellStart"/>
      <w:r w:rsidRPr="00426611">
        <w:rPr>
          <w:rFonts w:ascii="Times New Roman" w:hAnsi="Times New Roman" w:cs="Simplified Arabic" w:hint="cs"/>
          <w:spacing w:val="-6"/>
          <w:sz w:val="28"/>
          <w:szCs w:val="28"/>
          <w:rtl/>
          <w:lang w:bidi="ar-EG"/>
        </w:rPr>
        <w:t>الحوكمة</w:t>
      </w:r>
      <w:proofErr w:type="spellEnd"/>
      <w:r w:rsidRPr="00426611">
        <w:rPr>
          <w:rFonts w:ascii="Times New Roman" w:hAnsi="Times New Roman" w:cs="Simplified Arabic" w:hint="cs"/>
          <w:spacing w:val="-6"/>
          <w:sz w:val="28"/>
          <w:szCs w:val="28"/>
          <w:rtl/>
          <w:lang w:bidi="ar-EG"/>
        </w:rPr>
        <w:t xml:space="preserve"> والإفصاح من خلال تطبيق أفضل ممارسات </w:t>
      </w:r>
      <w:proofErr w:type="spellStart"/>
      <w:r w:rsidRPr="00426611">
        <w:rPr>
          <w:rFonts w:ascii="Times New Roman" w:hAnsi="Times New Roman" w:cs="Simplified Arabic" w:hint="cs"/>
          <w:spacing w:val="-6"/>
          <w:sz w:val="28"/>
          <w:szCs w:val="28"/>
          <w:rtl/>
          <w:lang w:bidi="ar-EG"/>
        </w:rPr>
        <w:t>الحوكمة</w:t>
      </w:r>
      <w:proofErr w:type="spellEnd"/>
      <w:r w:rsidRPr="00426611">
        <w:rPr>
          <w:rFonts w:ascii="Times New Roman" w:hAnsi="Times New Roman" w:cs="Simplified Arabic" w:hint="cs"/>
          <w:spacing w:val="-6"/>
          <w:sz w:val="28"/>
          <w:szCs w:val="28"/>
          <w:rtl/>
          <w:lang w:bidi="ar-EG"/>
        </w:rPr>
        <w:t xml:space="preserve"> وزيادة مستوى الإفصاح الاختياري تتعكس إيجابيًا على تحسين قيمة الشركة.</w:t>
      </w:r>
    </w:p>
    <w:p w:rsidR="007043A1" w:rsidRPr="007043A1" w:rsidRDefault="007043A1" w:rsidP="00717E6D">
      <w:pPr>
        <w:pStyle w:val="Heading2"/>
        <w:bidi/>
        <w:spacing w:line="228" w:lineRule="auto"/>
        <w:rPr>
          <w:rtl/>
          <w:lang w:bidi="ar-EG"/>
        </w:rPr>
      </w:pPr>
      <w:r w:rsidRPr="007043A1">
        <w:rPr>
          <w:rFonts w:hint="cs"/>
          <w:rtl/>
          <w:lang w:bidi="ar-EG"/>
        </w:rPr>
        <w:t>8- دراســــــة (إيمــان محمــد السعيــد ســلامــة عبــده، 2020)</w:t>
      </w:r>
      <w:r w:rsidRPr="007043A1">
        <w:rPr>
          <w:rFonts w:hint="cs"/>
          <w:vertAlign w:val="superscript"/>
          <w:rtl/>
        </w:rPr>
        <w:t>(</w:t>
      </w:r>
      <w:r w:rsidRPr="007043A1">
        <w:rPr>
          <w:rStyle w:val="FootnoteReference"/>
          <w:sz w:val="28"/>
          <w:szCs w:val="28"/>
          <w:rtl/>
        </w:rPr>
        <w:footnoteReference w:id="13"/>
      </w:r>
      <w:r w:rsidRPr="007043A1">
        <w:rPr>
          <w:rFonts w:hint="cs"/>
          <w:vertAlign w:val="superscript"/>
          <w:rtl/>
        </w:rPr>
        <w:t>)</w:t>
      </w:r>
      <w:r w:rsidRPr="007043A1">
        <w:rPr>
          <w:rFonts w:hint="cs"/>
          <w:rtl/>
          <w:lang w:bidi="ar-EG"/>
        </w:rPr>
        <w:t>:</w:t>
      </w:r>
    </w:p>
    <w:p w:rsidR="007043A1" w:rsidRPr="007043A1" w:rsidRDefault="007043A1" w:rsidP="00717E6D">
      <w:pPr>
        <w:bidi/>
        <w:spacing w:after="0" w:line="228" w:lineRule="auto"/>
        <w:ind w:firstLine="720"/>
        <w:jc w:val="lowKashida"/>
        <w:rPr>
          <w:rFonts w:ascii="Times New Roman" w:hAnsi="Times New Roman" w:cs="Simplified Arabic"/>
          <w:b/>
          <w:bCs/>
          <w:sz w:val="28"/>
          <w:szCs w:val="28"/>
          <w:rtl/>
          <w:lang w:bidi="ar-EG"/>
        </w:rPr>
      </w:pPr>
      <w:r w:rsidRPr="007043A1">
        <w:rPr>
          <w:rFonts w:ascii="Times New Roman" w:hAnsi="Times New Roman" w:cs="Simplified Arabic" w:hint="cs"/>
          <w:b/>
          <w:bCs/>
          <w:sz w:val="28"/>
          <w:szCs w:val="28"/>
          <w:rtl/>
          <w:lang w:bidi="ar-EG"/>
        </w:rPr>
        <w:t xml:space="preserve">هــدفــت الــدراســة إلــى </w:t>
      </w:r>
      <w:r w:rsidRPr="007043A1">
        <w:rPr>
          <w:rFonts w:ascii="Times New Roman" w:hAnsi="Times New Roman" w:cs="Simplified Arabic" w:hint="cs"/>
          <w:sz w:val="28"/>
          <w:szCs w:val="28"/>
          <w:rtl/>
          <w:lang w:bidi="ar-EG"/>
        </w:rPr>
        <w:t xml:space="preserve">اختيار وتحليل أثر عدم تماثل المعلومات ودورة حياة الشركة على توزيعات الأرباح وإدارة الأرباح بالنشطة الحقيقة، مع اختيار وتحليل أثر توزيعات الأرباح كمتغير غير وسيط في العلاقة بين عدم تماثل المعلومات وإدارة الأرباح بالأنشطة الحقيقية، بالإضافة إلى اختبار وتحليل أثر توزيعات الأرباح كمتغير </w:t>
      </w:r>
      <w:r w:rsidRPr="007043A1">
        <w:rPr>
          <w:rFonts w:ascii="Times New Roman" w:hAnsi="Times New Roman" w:cs="Simplified Arabic" w:hint="cs"/>
          <w:sz w:val="28"/>
          <w:szCs w:val="28"/>
          <w:rtl/>
          <w:lang w:bidi="ar-EG"/>
        </w:rPr>
        <w:lastRenderedPageBreak/>
        <w:t xml:space="preserve">وسيط في العلاقة بين مراحل دورة حياة الشركة وإدارة الأرباح بالأنشطة الحقيقية للشركات المدرجة بمؤشر البورصة المصرية </w:t>
      </w:r>
      <w:r w:rsidRPr="007043A1">
        <w:rPr>
          <w:rFonts w:ascii="Times New Roman" w:hAnsi="Times New Roman" w:cs="Simplified Arabic"/>
          <w:sz w:val="28"/>
          <w:szCs w:val="28"/>
          <w:lang w:bidi="ar-EG"/>
        </w:rPr>
        <w:t>(EGX70)</w:t>
      </w:r>
      <w:r w:rsidRPr="007043A1">
        <w:rPr>
          <w:rFonts w:ascii="Times New Roman" w:hAnsi="Times New Roman" w:cs="Simplified Arabic" w:hint="cs"/>
          <w:sz w:val="28"/>
          <w:szCs w:val="28"/>
          <w:rtl/>
          <w:lang w:bidi="ar-EG"/>
        </w:rPr>
        <w:t xml:space="preserve"> والتي تبلغ عددها (59) شركة خلال الفترة من (سنة 2013 إلى سنة 2018).</w:t>
      </w:r>
      <w:r w:rsidRPr="007043A1">
        <w:rPr>
          <w:rFonts w:ascii="Times New Roman" w:hAnsi="Times New Roman" w:cs="Simplified Arabic" w:hint="cs"/>
          <w:b/>
          <w:bCs/>
          <w:sz w:val="28"/>
          <w:szCs w:val="28"/>
          <w:rtl/>
          <w:lang w:bidi="ar-EG"/>
        </w:rPr>
        <w:t xml:space="preserve"> </w:t>
      </w:r>
    </w:p>
    <w:p w:rsidR="007043A1" w:rsidRPr="0045105B" w:rsidRDefault="007043A1" w:rsidP="00B97FDD">
      <w:pPr>
        <w:bidi/>
        <w:spacing w:after="0" w:line="216" w:lineRule="auto"/>
        <w:ind w:firstLine="720"/>
        <w:jc w:val="lowKashida"/>
        <w:rPr>
          <w:rFonts w:ascii="Times New Roman" w:hAnsi="Times New Roman" w:cs="Simplified Arabic"/>
          <w:b/>
          <w:bCs/>
          <w:spacing w:val="-4"/>
          <w:sz w:val="28"/>
          <w:szCs w:val="28"/>
          <w:rtl/>
          <w:lang w:bidi="ar-EG"/>
        </w:rPr>
      </w:pPr>
      <w:r w:rsidRPr="0045105B">
        <w:rPr>
          <w:rFonts w:ascii="Times New Roman" w:hAnsi="Times New Roman" w:cs="Simplified Arabic" w:hint="cs"/>
          <w:b/>
          <w:bCs/>
          <w:spacing w:val="-4"/>
          <w:sz w:val="28"/>
          <w:szCs w:val="28"/>
          <w:rtl/>
          <w:lang w:bidi="ar-EG"/>
        </w:rPr>
        <w:t xml:space="preserve">وتوصلت الدراسة إلى </w:t>
      </w:r>
      <w:r w:rsidRPr="0045105B">
        <w:rPr>
          <w:rFonts w:ascii="Times New Roman" w:hAnsi="Times New Roman" w:cs="Simplified Arabic" w:hint="cs"/>
          <w:spacing w:val="-4"/>
          <w:sz w:val="28"/>
          <w:szCs w:val="28"/>
          <w:rtl/>
          <w:lang w:bidi="ar-EG"/>
        </w:rPr>
        <w:t xml:space="preserve">وجود علاقة ارتباط جوهرية بين عدم تماثل المعلومات ودورة حياة الشركة وكل من توزيعات الأرباح وإدارة الأرباح بالأنشطة الحقيقية، بالإضافة إلى أن توزيعات الأرباح متغير وسيط (وساطة جزئية </w:t>
      </w:r>
      <w:r w:rsidRPr="0045105B">
        <w:rPr>
          <w:rFonts w:ascii="Times New Roman" w:hAnsi="Times New Roman" w:cs="Simplified Arabic"/>
          <w:spacing w:val="-4"/>
          <w:sz w:val="28"/>
          <w:szCs w:val="28"/>
          <w:lang w:bidi="ar-EG"/>
        </w:rPr>
        <w:t>"Partial Mediation"</w:t>
      </w:r>
      <w:r w:rsidRPr="0045105B">
        <w:rPr>
          <w:rFonts w:ascii="Times New Roman" w:hAnsi="Times New Roman" w:cs="Simplified Arabic" w:hint="cs"/>
          <w:spacing w:val="-4"/>
          <w:sz w:val="28"/>
          <w:szCs w:val="28"/>
          <w:rtl/>
          <w:lang w:bidi="ar-EG"/>
        </w:rPr>
        <w:t>) في العلاقة بين مراحل دورة حياة الشركة وإدارة الأرباح بالأنشطة الحقيقة.</w:t>
      </w:r>
    </w:p>
    <w:p w:rsidR="007043A1" w:rsidRPr="007043A1" w:rsidRDefault="007043A1" w:rsidP="00B97FDD">
      <w:pPr>
        <w:pStyle w:val="Heading2"/>
        <w:bidi/>
        <w:spacing w:line="216" w:lineRule="auto"/>
        <w:rPr>
          <w:rtl/>
          <w:lang w:bidi="ar-EG"/>
        </w:rPr>
      </w:pPr>
      <w:r w:rsidRPr="007043A1">
        <w:rPr>
          <w:rFonts w:hint="cs"/>
          <w:rtl/>
          <w:lang w:bidi="ar-EG"/>
        </w:rPr>
        <w:t>9- دراســــــــة (عمــاد محمــد ريــاض أحمــد، 2020)</w:t>
      </w:r>
      <w:r w:rsidRPr="007043A1">
        <w:rPr>
          <w:rFonts w:hint="cs"/>
          <w:vertAlign w:val="superscript"/>
          <w:rtl/>
        </w:rPr>
        <w:t>(</w:t>
      </w:r>
      <w:r w:rsidRPr="007043A1">
        <w:rPr>
          <w:rStyle w:val="FootnoteReference"/>
          <w:sz w:val="28"/>
          <w:szCs w:val="28"/>
          <w:rtl/>
        </w:rPr>
        <w:footnoteReference w:id="14"/>
      </w:r>
      <w:r w:rsidRPr="007043A1">
        <w:rPr>
          <w:rFonts w:hint="cs"/>
          <w:vertAlign w:val="superscript"/>
          <w:rtl/>
        </w:rPr>
        <w:t>)</w:t>
      </w:r>
      <w:r w:rsidRPr="007043A1">
        <w:rPr>
          <w:rFonts w:hint="cs"/>
          <w:rtl/>
          <w:lang w:bidi="ar-EG"/>
        </w:rPr>
        <w:t>:</w:t>
      </w:r>
    </w:p>
    <w:p w:rsidR="007043A1" w:rsidRPr="0045105B" w:rsidRDefault="007043A1" w:rsidP="00B97FDD">
      <w:pPr>
        <w:bidi/>
        <w:spacing w:after="0" w:line="216" w:lineRule="auto"/>
        <w:ind w:firstLine="720"/>
        <w:jc w:val="lowKashida"/>
        <w:rPr>
          <w:rFonts w:ascii="Times New Roman" w:hAnsi="Times New Roman" w:cs="Simplified Arabic"/>
          <w:spacing w:val="-6"/>
          <w:sz w:val="28"/>
          <w:szCs w:val="28"/>
          <w:rtl/>
          <w:lang w:bidi="ar-EG"/>
        </w:rPr>
      </w:pPr>
      <w:r w:rsidRPr="0045105B">
        <w:rPr>
          <w:rFonts w:ascii="Times New Roman" w:hAnsi="Times New Roman" w:cs="Simplified Arabic" w:hint="cs"/>
          <w:b/>
          <w:bCs/>
          <w:spacing w:val="-6"/>
          <w:sz w:val="28"/>
          <w:szCs w:val="28"/>
          <w:rtl/>
          <w:lang w:bidi="ar-EG"/>
        </w:rPr>
        <w:t xml:space="preserve">هــدفــت الــدراســة إلــى </w:t>
      </w:r>
      <w:r w:rsidRPr="0045105B">
        <w:rPr>
          <w:rFonts w:ascii="Times New Roman" w:hAnsi="Times New Roman" w:cs="Simplified Arabic" w:hint="cs"/>
          <w:spacing w:val="-6"/>
          <w:sz w:val="28"/>
          <w:szCs w:val="28"/>
          <w:rtl/>
          <w:lang w:bidi="ar-EG"/>
        </w:rPr>
        <w:t xml:space="preserve">اختيار أثر آليات </w:t>
      </w:r>
      <w:proofErr w:type="spellStart"/>
      <w:r w:rsidRPr="0045105B">
        <w:rPr>
          <w:rFonts w:ascii="Times New Roman" w:hAnsi="Times New Roman" w:cs="Simplified Arabic" w:hint="cs"/>
          <w:spacing w:val="-6"/>
          <w:sz w:val="28"/>
          <w:szCs w:val="28"/>
          <w:rtl/>
          <w:lang w:bidi="ar-EG"/>
        </w:rPr>
        <w:t>الحوكمة</w:t>
      </w:r>
      <w:proofErr w:type="spellEnd"/>
      <w:r w:rsidRPr="0045105B">
        <w:rPr>
          <w:rFonts w:ascii="Times New Roman" w:hAnsi="Times New Roman" w:cs="Simplified Arabic" w:hint="cs"/>
          <w:spacing w:val="-6"/>
          <w:sz w:val="28"/>
          <w:szCs w:val="28"/>
          <w:rtl/>
          <w:lang w:bidi="ar-EG"/>
        </w:rPr>
        <w:t xml:space="preserve"> على الإفصاح الاختياري وفحص العلاقة التفاعلية بينهما في التأثير على الأداء (تكاملية/ استبداليه/ مستقلة) بالتطبيق على (30) شركة مقيدة في سوق الأسهم السعودي خلال الفترة 2017- 2019.</w:t>
      </w:r>
    </w:p>
    <w:p w:rsidR="007043A1" w:rsidRPr="007043A1" w:rsidRDefault="007043A1" w:rsidP="00B97FDD">
      <w:pPr>
        <w:bidi/>
        <w:spacing w:after="0" w:line="216" w:lineRule="auto"/>
        <w:ind w:firstLine="720"/>
        <w:jc w:val="lowKashida"/>
        <w:rPr>
          <w:rFonts w:ascii="Times New Roman" w:hAnsi="Times New Roman" w:cs="Simplified Arabic"/>
          <w:b/>
          <w:bCs/>
          <w:sz w:val="28"/>
          <w:szCs w:val="28"/>
          <w:rtl/>
          <w:lang w:bidi="ar-EG"/>
        </w:rPr>
      </w:pPr>
      <w:r w:rsidRPr="007043A1">
        <w:rPr>
          <w:rFonts w:ascii="Times New Roman" w:hAnsi="Times New Roman" w:cs="Simplified Arabic" w:hint="cs"/>
          <w:b/>
          <w:bCs/>
          <w:sz w:val="28"/>
          <w:szCs w:val="28"/>
          <w:rtl/>
          <w:lang w:bidi="ar-EG"/>
        </w:rPr>
        <w:t>تــوصلــت الــدراســة إلــى:</w:t>
      </w:r>
    </w:p>
    <w:p w:rsidR="007043A1" w:rsidRPr="0045105B" w:rsidRDefault="007043A1" w:rsidP="00B97FDD">
      <w:pPr>
        <w:pStyle w:val="ListParagraph"/>
        <w:numPr>
          <w:ilvl w:val="0"/>
          <w:numId w:val="5"/>
        </w:numPr>
        <w:bidi/>
        <w:spacing w:after="0" w:line="216" w:lineRule="auto"/>
        <w:jc w:val="lowKashida"/>
        <w:rPr>
          <w:rFonts w:ascii="Times New Roman" w:hAnsi="Times New Roman" w:cs="Simplified Arabic"/>
          <w:sz w:val="28"/>
          <w:szCs w:val="28"/>
          <w:rtl/>
          <w:lang w:bidi="ar-EG"/>
        </w:rPr>
      </w:pPr>
      <w:r w:rsidRPr="0045105B">
        <w:rPr>
          <w:rFonts w:ascii="Times New Roman" w:hAnsi="Times New Roman" w:cs="Simplified Arabic" w:hint="cs"/>
          <w:sz w:val="28"/>
          <w:szCs w:val="28"/>
          <w:rtl/>
          <w:lang w:bidi="ar-EG"/>
        </w:rPr>
        <w:t xml:space="preserve">تبين ضعف مستوى الإفصاح الاختياري للشركات حيث بلغ (38.65%)، بينما بلغ مؤثر </w:t>
      </w:r>
      <w:proofErr w:type="spellStart"/>
      <w:r w:rsidRPr="0045105B">
        <w:rPr>
          <w:rFonts w:ascii="Times New Roman" w:hAnsi="Times New Roman" w:cs="Simplified Arabic" w:hint="cs"/>
          <w:sz w:val="28"/>
          <w:szCs w:val="28"/>
          <w:rtl/>
          <w:lang w:bidi="ar-EG"/>
        </w:rPr>
        <w:t>الحوكمة</w:t>
      </w:r>
      <w:proofErr w:type="spellEnd"/>
      <w:r w:rsidRPr="0045105B">
        <w:rPr>
          <w:rFonts w:ascii="Times New Roman" w:hAnsi="Times New Roman" w:cs="Simplified Arabic" w:hint="cs"/>
          <w:sz w:val="28"/>
          <w:szCs w:val="28"/>
          <w:rtl/>
          <w:lang w:bidi="ar-EG"/>
        </w:rPr>
        <w:t xml:space="preserve"> (56.75%)، كما يوجد تأثير </w:t>
      </w:r>
      <w:proofErr w:type="spellStart"/>
      <w:r w:rsidRPr="0045105B">
        <w:rPr>
          <w:rFonts w:ascii="Times New Roman" w:hAnsi="Times New Roman" w:cs="Simplified Arabic" w:hint="cs"/>
          <w:sz w:val="28"/>
          <w:szCs w:val="28"/>
          <w:rtl/>
          <w:lang w:bidi="ar-EG"/>
        </w:rPr>
        <w:t>للحوكمة</w:t>
      </w:r>
      <w:proofErr w:type="spellEnd"/>
      <w:r w:rsidRPr="0045105B">
        <w:rPr>
          <w:rFonts w:ascii="Times New Roman" w:hAnsi="Times New Roman" w:cs="Simplified Arabic" w:hint="cs"/>
          <w:sz w:val="28"/>
          <w:szCs w:val="28"/>
          <w:rtl/>
          <w:lang w:bidi="ar-EG"/>
        </w:rPr>
        <w:t xml:space="preserve"> على سلوك الإفصاح الاختياري، ووجود تأثير إيجابي لكلاهما على الأداء الحالي ويأخذ طبيعة تكاملية، معنوية تأثير متغيرات </w:t>
      </w:r>
      <w:proofErr w:type="spellStart"/>
      <w:r w:rsidRPr="0045105B">
        <w:rPr>
          <w:rFonts w:ascii="Times New Roman" w:hAnsi="Times New Roman" w:cs="Simplified Arabic" w:hint="cs"/>
          <w:sz w:val="28"/>
          <w:szCs w:val="28"/>
          <w:rtl/>
          <w:lang w:bidi="ar-EG"/>
        </w:rPr>
        <w:t>الحوكمة</w:t>
      </w:r>
      <w:proofErr w:type="spellEnd"/>
      <w:r w:rsidRPr="0045105B">
        <w:rPr>
          <w:rFonts w:ascii="Times New Roman" w:hAnsi="Times New Roman" w:cs="Simplified Arabic" w:hint="cs"/>
          <w:sz w:val="28"/>
          <w:szCs w:val="28"/>
          <w:rtl/>
          <w:lang w:bidi="ar-EG"/>
        </w:rPr>
        <w:t xml:space="preserve"> على الإفصاح الاختياري باستثناء عدد اجتماعات مجلس الإدارة ولجنة المراجعة، معنوية تأثير خصائص الشركة على الإفصاح الاختياري باستثناء عدد اجتماعات مجلس الإدارة ولجنة المراجعة.</w:t>
      </w:r>
    </w:p>
    <w:p w:rsidR="007043A1" w:rsidRPr="007043A1" w:rsidRDefault="007043A1" w:rsidP="00B97FDD">
      <w:pPr>
        <w:pStyle w:val="Heading1"/>
        <w:bidi/>
        <w:spacing w:line="223" w:lineRule="auto"/>
        <w:rPr>
          <w:rtl/>
          <w:lang w:bidi="ar-EG"/>
        </w:rPr>
      </w:pPr>
      <w:r w:rsidRPr="007043A1">
        <w:rPr>
          <w:rFonts w:hint="cs"/>
          <w:rtl/>
          <w:lang w:bidi="ar-EG"/>
        </w:rPr>
        <w:lastRenderedPageBreak/>
        <w:t>تعليـــق عـــام علـــى الـــدراســـات الســـابقـــة:</w:t>
      </w:r>
    </w:p>
    <w:p w:rsidR="007043A1" w:rsidRPr="007043A1" w:rsidRDefault="007043A1" w:rsidP="00B97FDD">
      <w:pPr>
        <w:bidi/>
        <w:spacing w:after="0" w:line="223"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في ضوء المسح الذي قامت به الباحثة للدراسات السابقة يمكن استخلاص بعض النقاط والتي يمكن من خلالها الوقوف على الإضافة التي تقدمها الدراسة الحالية وأهم ما يميزها عن الدراسات ما</w:t>
      </w:r>
      <w:r w:rsidR="0045105B">
        <w:rPr>
          <w:rFonts w:ascii="Times New Roman" w:hAnsi="Times New Roman" w:cs="Simplified Arabic" w:hint="cs"/>
          <w:sz w:val="28"/>
          <w:szCs w:val="28"/>
          <w:rtl/>
          <w:lang w:bidi="ar-EG"/>
        </w:rPr>
        <w:t xml:space="preserve"> </w:t>
      </w:r>
      <w:r w:rsidRPr="007043A1">
        <w:rPr>
          <w:rFonts w:ascii="Times New Roman" w:hAnsi="Times New Roman" w:cs="Simplified Arabic" w:hint="cs"/>
          <w:sz w:val="28"/>
          <w:szCs w:val="28"/>
          <w:rtl/>
          <w:lang w:bidi="ar-EG"/>
        </w:rPr>
        <w:t>يلي:</w:t>
      </w:r>
    </w:p>
    <w:p w:rsidR="007043A1" w:rsidRPr="00C2793B" w:rsidRDefault="007043A1" w:rsidP="00B97FDD">
      <w:pPr>
        <w:pStyle w:val="ListParagraph"/>
        <w:numPr>
          <w:ilvl w:val="0"/>
          <w:numId w:val="6"/>
        </w:numPr>
        <w:bidi/>
        <w:spacing w:after="0" w:line="223"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اهتمت بعض الدراسات بالإفصاح عن المعلومات وعلاقته ببعض العوامل مثل (حجم الشركة، الربحية، الرفع</w:t>
      </w:r>
      <w:r w:rsidR="00491016" w:rsidRPr="00C2793B">
        <w:rPr>
          <w:rFonts w:ascii="Times New Roman" w:hAnsi="Times New Roman" w:cs="Simplified Arabic" w:hint="cs"/>
          <w:sz w:val="28"/>
          <w:szCs w:val="28"/>
          <w:rtl/>
          <w:lang w:bidi="ar-EG"/>
        </w:rPr>
        <w:t xml:space="preserve"> </w:t>
      </w:r>
      <w:r w:rsidRPr="00C2793B">
        <w:rPr>
          <w:rFonts w:ascii="Times New Roman" w:hAnsi="Times New Roman" w:cs="Simplified Arabic" w:hint="cs"/>
          <w:sz w:val="28"/>
          <w:szCs w:val="28"/>
          <w:rtl/>
          <w:lang w:bidi="ar-EG"/>
        </w:rPr>
        <w:t>المالي، حجم مجلس الإدارة، .....وغيرها)</w:t>
      </w:r>
    </w:p>
    <w:p w:rsidR="007043A1" w:rsidRPr="00C2793B" w:rsidRDefault="007043A1" w:rsidP="00B97FDD">
      <w:pPr>
        <w:pStyle w:val="ListParagraph"/>
        <w:numPr>
          <w:ilvl w:val="0"/>
          <w:numId w:val="6"/>
        </w:numPr>
        <w:bidi/>
        <w:spacing w:after="0" w:line="223"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اهتمت بعض الدراسات بالدور الذي يلعبه الإفصاح الاختياري في تحسين بيئة الإفصاح المحاسبي من خلال تأثيره على ممارسات إدارة الأرباح.</w:t>
      </w:r>
    </w:p>
    <w:p w:rsidR="007043A1" w:rsidRPr="00C2793B" w:rsidRDefault="007043A1" w:rsidP="00B97FDD">
      <w:pPr>
        <w:pStyle w:val="ListParagraph"/>
        <w:numPr>
          <w:ilvl w:val="0"/>
          <w:numId w:val="6"/>
        </w:numPr>
        <w:bidi/>
        <w:spacing w:after="0" w:line="223"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 xml:space="preserve">اتفقت غالبية الدراسات على أهمية الإفصاح الاختياري ودوره في علاج مشكلة عدم تماثل المعلومات بين المستثمرين بعضهم البعض مثل دراسة </w:t>
      </w:r>
      <w:r w:rsidRPr="00C2793B">
        <w:rPr>
          <w:rFonts w:ascii="Times New Roman" w:hAnsi="Times New Roman" w:cs="Simplified Arabic"/>
          <w:sz w:val="28"/>
          <w:szCs w:val="28"/>
          <w:lang w:bidi="ar-EG"/>
        </w:rPr>
        <w:t>(Van Brandenburg, 2013)</w:t>
      </w:r>
      <w:r w:rsidRPr="00C2793B">
        <w:rPr>
          <w:rFonts w:ascii="Times New Roman" w:hAnsi="Times New Roman" w:cs="Simplified Arabic" w:hint="cs"/>
          <w:sz w:val="28"/>
          <w:szCs w:val="28"/>
          <w:rtl/>
          <w:lang w:bidi="ar-EG"/>
        </w:rPr>
        <w:t xml:space="preserve"> إلا أن دراسة </w:t>
      </w:r>
      <w:r w:rsidRPr="00C2793B">
        <w:rPr>
          <w:rFonts w:ascii="Times New Roman" w:hAnsi="Times New Roman" w:cs="Simplified Arabic"/>
          <w:sz w:val="28"/>
          <w:szCs w:val="28"/>
          <w:lang w:bidi="ar-EG"/>
        </w:rPr>
        <w:t xml:space="preserve">(Helena </w:t>
      </w:r>
      <w:proofErr w:type="spellStart"/>
      <w:r w:rsidRPr="00C2793B">
        <w:rPr>
          <w:rFonts w:ascii="Times New Roman" w:hAnsi="Times New Roman" w:cs="Simplified Arabic"/>
          <w:sz w:val="28"/>
          <w:szCs w:val="28"/>
          <w:lang w:bidi="ar-EG"/>
        </w:rPr>
        <w:t>Alvez</w:t>
      </w:r>
      <w:proofErr w:type="spellEnd"/>
      <w:r w:rsidRPr="00C2793B">
        <w:rPr>
          <w:rFonts w:ascii="Times New Roman" w:hAnsi="Times New Roman" w:cs="Simplified Arabic"/>
          <w:sz w:val="28"/>
          <w:szCs w:val="28"/>
          <w:lang w:bidi="ar-EG"/>
        </w:rPr>
        <w:t>, 2011)</w:t>
      </w:r>
      <w:r w:rsidRPr="00C2793B">
        <w:rPr>
          <w:rFonts w:ascii="Times New Roman" w:hAnsi="Times New Roman" w:cs="Simplified Arabic" w:hint="cs"/>
          <w:sz w:val="28"/>
          <w:szCs w:val="28"/>
          <w:rtl/>
          <w:lang w:bidi="ar-EG"/>
        </w:rPr>
        <w:t xml:space="preserve"> ترى أن دور الإفصاح الاختياري في تركز الملكية قد يكون حافز لتسريب المعلومات لفئة معينة من المستثمرين على حساب فئة أخرى قبل الإفصاح عنها.</w:t>
      </w:r>
    </w:p>
    <w:p w:rsidR="007043A1" w:rsidRPr="00C2793B" w:rsidRDefault="007043A1" w:rsidP="00B97FDD">
      <w:pPr>
        <w:pStyle w:val="ListParagraph"/>
        <w:numPr>
          <w:ilvl w:val="0"/>
          <w:numId w:val="6"/>
        </w:numPr>
        <w:bidi/>
        <w:spacing w:after="0" w:line="223"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هناك تباين في المقاييس المستخدمة لقياس عدم تماثل المعلومات ولكن أغلب الدراسات استخدمت مقياس مدى السعر.</w:t>
      </w:r>
    </w:p>
    <w:p w:rsidR="007043A1" w:rsidRPr="00C2793B" w:rsidRDefault="007043A1" w:rsidP="00B97FDD">
      <w:pPr>
        <w:pStyle w:val="ListParagraph"/>
        <w:numPr>
          <w:ilvl w:val="0"/>
          <w:numId w:val="6"/>
        </w:numPr>
        <w:bidi/>
        <w:spacing w:after="0" w:line="223"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اتفقت الدراسات السابقة على غياب المعايير الإلزامية المنظمة لعملية الإفصاح الاختياري وتأثير ذلك على المحتوى المعلوماتي الذي يتم عرضه.</w:t>
      </w:r>
    </w:p>
    <w:p w:rsidR="007043A1" w:rsidRPr="00C2793B" w:rsidRDefault="007043A1" w:rsidP="00B97FDD">
      <w:pPr>
        <w:pStyle w:val="ListParagraph"/>
        <w:numPr>
          <w:ilvl w:val="0"/>
          <w:numId w:val="6"/>
        </w:numPr>
        <w:bidi/>
        <w:spacing w:after="0" w:line="223"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اتسمت معظم الدراسات بأنها دراسات نظرية تفتقد إلى الجانب التطبيقي لذلك تجمع الدراسة الحالية بين الجانب النظري والتطبيقي.</w:t>
      </w:r>
    </w:p>
    <w:p w:rsidR="007043A1" w:rsidRPr="00C2793B" w:rsidRDefault="007043A1" w:rsidP="00B97FDD">
      <w:pPr>
        <w:pStyle w:val="ListParagraph"/>
        <w:numPr>
          <w:ilvl w:val="0"/>
          <w:numId w:val="6"/>
        </w:numPr>
        <w:bidi/>
        <w:spacing w:after="0" w:line="223"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 xml:space="preserve">أن معظم الدراسات السابقة تمت في أسواق مالية متقدمة أي في بيئة غنية بالمعلومات، مما يجعل من الصعب ملاحظة أي توابع اقتصادية </w:t>
      </w:r>
      <w:proofErr w:type="spellStart"/>
      <w:r w:rsidRPr="00C2793B">
        <w:rPr>
          <w:rFonts w:ascii="Times New Roman" w:hAnsi="Times New Roman" w:cs="Simplified Arabic" w:hint="cs"/>
          <w:sz w:val="28"/>
          <w:szCs w:val="28"/>
          <w:rtl/>
          <w:lang w:bidi="ar-EG"/>
        </w:rPr>
        <w:t>للإفصاحات</w:t>
      </w:r>
      <w:proofErr w:type="spellEnd"/>
      <w:r w:rsidRPr="00C2793B">
        <w:rPr>
          <w:rFonts w:ascii="Times New Roman" w:hAnsi="Times New Roman" w:cs="Simplified Arabic" w:hint="cs"/>
          <w:sz w:val="28"/>
          <w:szCs w:val="28"/>
          <w:rtl/>
          <w:lang w:bidi="ar-EG"/>
        </w:rPr>
        <w:t xml:space="preserve"> المتزايدة عن المعلومات، ولكن في ظل سوق ناشئ كالسوق المصري والذي </w:t>
      </w:r>
      <w:r w:rsidRPr="00C2793B">
        <w:rPr>
          <w:rFonts w:ascii="Times New Roman" w:hAnsi="Times New Roman" w:cs="Simplified Arabic" w:hint="cs"/>
          <w:sz w:val="28"/>
          <w:szCs w:val="28"/>
          <w:rtl/>
          <w:lang w:bidi="ar-EG"/>
        </w:rPr>
        <w:lastRenderedPageBreak/>
        <w:t xml:space="preserve">يتسم بمستوى أعلى من المخاطر لعدم تماثل المعلومات ربما يوفر الافصاح المتزايد عن المعلومات وضعًا ملائمًا أكثر لاستكشاف آثار الإفصاح المتزايد عن المعلومات على عدم تماثل المعلومات. </w:t>
      </w:r>
    </w:p>
    <w:p w:rsidR="007043A1" w:rsidRPr="00C2793B" w:rsidRDefault="007043A1" w:rsidP="00B97FDD">
      <w:pPr>
        <w:pStyle w:val="ListParagraph"/>
        <w:numPr>
          <w:ilvl w:val="0"/>
          <w:numId w:val="6"/>
        </w:numPr>
        <w:bidi/>
        <w:spacing w:after="0" w:line="223" w:lineRule="auto"/>
        <w:ind w:left="714" w:hanging="357"/>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تمثل ظاهرة عدم تماثل المعلومات المحاسبية أحد المشاكل المحاسبية ذات الآثار السلبية المتعددة، علاوة على ذلك تأثيرها المباشر على مختلف مستخدمي المعلومات المحاسبية سواء داخل أو خارج الشركة وبالتالي كانت ومازالت محل اهتمام مختلف الباحثين والكتاب في مجال الفكر المحاسبي.</w:t>
      </w:r>
    </w:p>
    <w:p w:rsidR="007043A1" w:rsidRPr="00C2793B" w:rsidRDefault="007043A1" w:rsidP="00B97FDD">
      <w:pPr>
        <w:pStyle w:val="ListParagraph"/>
        <w:numPr>
          <w:ilvl w:val="0"/>
          <w:numId w:val="6"/>
        </w:numPr>
        <w:bidi/>
        <w:spacing w:after="0" w:line="223" w:lineRule="auto"/>
        <w:ind w:left="714" w:hanging="357"/>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لم تتطرق الدراسات السابقة بشكل كاف</w:t>
      </w:r>
      <w:r w:rsidRPr="00C2793B">
        <w:rPr>
          <w:rFonts w:ascii="Times New Roman" w:hAnsi="Times New Roman" w:cs="Simplified Arabic" w:hint="cs"/>
          <w:b/>
          <w:bCs/>
          <w:sz w:val="28"/>
          <w:szCs w:val="28"/>
          <w:rtl/>
          <w:lang w:bidi="ar-EG"/>
        </w:rPr>
        <w:t xml:space="preserve"> </w:t>
      </w:r>
      <w:r w:rsidRPr="00C2793B">
        <w:rPr>
          <w:rFonts w:ascii="Times New Roman" w:hAnsi="Times New Roman" w:cs="Simplified Arabic" w:hint="cs"/>
          <w:sz w:val="28"/>
          <w:szCs w:val="28"/>
          <w:rtl/>
          <w:lang w:bidi="ar-EG"/>
        </w:rPr>
        <w:t>إلى أثر الإفصاح الاختياري على جودة المعلومات المحاسبية.</w:t>
      </w:r>
    </w:p>
    <w:p w:rsidR="007043A1" w:rsidRPr="00C2793B" w:rsidRDefault="007043A1" w:rsidP="00B97FDD">
      <w:pPr>
        <w:pStyle w:val="ListParagraph"/>
        <w:numPr>
          <w:ilvl w:val="0"/>
          <w:numId w:val="6"/>
        </w:numPr>
        <w:bidi/>
        <w:spacing w:after="0" w:line="223" w:lineRule="auto"/>
        <w:ind w:left="714" w:hanging="357"/>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لم تتطرق الدراسات السابقة بشكل كاف إلى مدى تأثير الإفصاح الاختياري في ظل عدم تماثل المعلومات على تنشيط سوق الأوراق المالية.</w:t>
      </w:r>
    </w:p>
    <w:p w:rsidR="007043A1" w:rsidRPr="00C2793B" w:rsidRDefault="007043A1" w:rsidP="00B97FDD">
      <w:pPr>
        <w:pStyle w:val="ListParagraph"/>
        <w:numPr>
          <w:ilvl w:val="0"/>
          <w:numId w:val="6"/>
        </w:numPr>
        <w:bidi/>
        <w:spacing w:after="0" w:line="223" w:lineRule="auto"/>
        <w:ind w:left="714" w:hanging="357"/>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تعتبر الدراسة الحالية امتداد إلى الدراسات السابقة في مجال الإفصاح الاختياري عن المعلومات في البيئة المصرية باعتباره احد الجوانب الهامة في المحاسبة المالية ولكنها تختلف عن سابقاتها من حيث فترة التطبيق وعدد بنود المؤشر المستخدمة لقياس مستوى الإفصاح الاختياري وكذلك مقاييس عدم تماثل المعلومات مما قد يؤدي إلى اختلاف النتائج.</w:t>
      </w:r>
    </w:p>
    <w:p w:rsidR="007043A1" w:rsidRPr="00C2793B" w:rsidRDefault="007043A1" w:rsidP="00B97FDD">
      <w:pPr>
        <w:pStyle w:val="ListParagraph"/>
        <w:numPr>
          <w:ilvl w:val="0"/>
          <w:numId w:val="6"/>
        </w:numPr>
        <w:bidi/>
        <w:spacing w:after="0" w:line="223" w:lineRule="auto"/>
        <w:ind w:left="714" w:hanging="357"/>
        <w:jc w:val="lowKashida"/>
        <w:rPr>
          <w:rFonts w:ascii="Times New Roman" w:hAnsi="Times New Roman" w:cs="Simplified Arabic"/>
          <w:sz w:val="28"/>
          <w:szCs w:val="28"/>
          <w:rtl/>
          <w:lang w:bidi="ar-EG"/>
        </w:rPr>
      </w:pPr>
      <w:r w:rsidRPr="00C2793B">
        <w:rPr>
          <w:rFonts w:ascii="Times New Roman" w:hAnsi="Times New Roman" w:cs="Simplified Arabic" w:hint="cs"/>
          <w:sz w:val="28"/>
          <w:szCs w:val="28"/>
          <w:rtl/>
          <w:lang w:bidi="ar-EG"/>
        </w:rPr>
        <w:t>بالنسبة للمتغيرات الضابطة وجدت الباحثة تفاوت في المتغيرات الرقابية التي اعتمدت عليها الدراسات السابقة، فكانت أغلبها تتركز في حجم الشركة، الرافعة المالية، الربحية، حجم التداول، نوع الصناعة، وعلى الرغم من ذلك لم تلاحظ الباحثة أي دراسة من الدراسات السابقة قامت بإدخال متغير تطبيق معايير التقارير المالية الدولية(</w:t>
      </w:r>
      <w:r w:rsidRPr="00C2793B">
        <w:rPr>
          <w:rFonts w:ascii="Times New Roman" w:hAnsi="Times New Roman" w:cs="Simplified Arabic"/>
          <w:sz w:val="28"/>
          <w:szCs w:val="28"/>
          <w:lang w:bidi="ar-EG"/>
        </w:rPr>
        <w:t>IFRS</w:t>
      </w:r>
      <w:r w:rsidRPr="00C2793B">
        <w:rPr>
          <w:rFonts w:ascii="Times New Roman" w:hAnsi="Times New Roman" w:cs="Simplified Arabic" w:hint="cs"/>
          <w:sz w:val="28"/>
          <w:szCs w:val="28"/>
          <w:rtl/>
          <w:lang w:bidi="ar-EG"/>
        </w:rPr>
        <w:t>) بالشكل الذي تتناوله الباحثة حيث يقاس هذا المتغير كمتغير وهمي يأخذ القيمة(1) إذا كانت الشركة تلتزم بتطبيق</w:t>
      </w:r>
      <w:r w:rsidR="00491016" w:rsidRPr="00C2793B">
        <w:rPr>
          <w:rFonts w:ascii="Times New Roman" w:hAnsi="Times New Roman" w:cs="Simplified Arabic" w:hint="cs"/>
          <w:sz w:val="28"/>
          <w:szCs w:val="28"/>
          <w:rtl/>
          <w:lang w:bidi="ar-EG"/>
        </w:rPr>
        <w:t xml:space="preserve"> </w:t>
      </w:r>
      <w:r w:rsidRPr="00C2793B">
        <w:rPr>
          <w:rFonts w:ascii="Times New Roman" w:hAnsi="Times New Roman" w:cs="Simplified Arabic" w:hint="cs"/>
          <w:sz w:val="28"/>
          <w:szCs w:val="28"/>
          <w:rtl/>
          <w:lang w:bidi="ar-EG"/>
        </w:rPr>
        <w:lastRenderedPageBreak/>
        <w:t>والإفصاح عن أحدث المعايير المصرية المصدرة وتعديلاتها والقيمة (0) إذا كانت لا تلتزم أو لا تفصح.</w:t>
      </w:r>
    </w:p>
    <w:p w:rsidR="007043A1" w:rsidRPr="007043A1" w:rsidRDefault="007043A1" w:rsidP="00925BD7">
      <w:pPr>
        <w:pStyle w:val="Heading1"/>
        <w:bidi/>
        <w:spacing w:before="120"/>
        <w:rPr>
          <w:iCs/>
          <w:rtl/>
          <w:lang w:bidi="ar-EG"/>
        </w:rPr>
      </w:pPr>
      <w:r w:rsidRPr="007043A1">
        <w:rPr>
          <w:rFonts w:hint="cs"/>
          <w:rtl/>
          <w:lang w:bidi="ar-EG"/>
        </w:rPr>
        <w:t>سادس</w:t>
      </w:r>
      <w:r w:rsidR="00C2793B">
        <w:rPr>
          <w:rFonts w:hint="cs"/>
          <w:rtl/>
          <w:lang w:bidi="ar-EG"/>
        </w:rPr>
        <w:t>ً</w:t>
      </w:r>
      <w:r w:rsidRPr="007043A1">
        <w:rPr>
          <w:rFonts w:hint="cs"/>
          <w:rtl/>
          <w:lang w:bidi="ar-EG"/>
        </w:rPr>
        <w:t>ا:</w:t>
      </w:r>
      <w:r w:rsidR="00C2793B">
        <w:rPr>
          <w:rFonts w:hint="cs"/>
          <w:rtl/>
          <w:lang w:bidi="ar-EG"/>
        </w:rPr>
        <w:t xml:space="preserve"> </w:t>
      </w:r>
      <w:r w:rsidRPr="007043A1">
        <w:rPr>
          <w:rtl/>
          <w:lang w:bidi="ar-EG"/>
        </w:rPr>
        <w:t>فــــــروض البحــــــــث:</w:t>
      </w:r>
    </w:p>
    <w:p w:rsidR="007043A1" w:rsidRPr="007043A1" w:rsidRDefault="007043A1" w:rsidP="00B97FDD">
      <w:pPr>
        <w:bidi/>
        <w:spacing w:after="0" w:line="221"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 xml:space="preserve">استنادا إلى طبيعة المشكلة وفي إطار الهدف من البحث وفي ضوء ما ستتناوله الباحثة من خلال الدراسة يمكن صياغة الفروض </w:t>
      </w:r>
      <w:r w:rsidRPr="007043A1">
        <w:rPr>
          <w:rStyle w:val="Heading2Char"/>
          <w:rFonts w:eastAsiaTheme="minorHAnsi"/>
          <w:sz w:val="28"/>
          <w:szCs w:val="28"/>
          <w:rtl/>
        </w:rPr>
        <w:t>التالية</w:t>
      </w:r>
      <w:r w:rsidRPr="007043A1">
        <w:rPr>
          <w:rFonts w:ascii="Times New Roman" w:hAnsi="Times New Roman" w:cs="Simplified Arabic" w:hint="cs"/>
          <w:sz w:val="28"/>
          <w:szCs w:val="28"/>
          <w:rtl/>
          <w:lang w:bidi="ar-EG"/>
        </w:rPr>
        <w:t>:</w:t>
      </w:r>
    </w:p>
    <w:p w:rsidR="007043A1" w:rsidRPr="00C2793B" w:rsidRDefault="007043A1" w:rsidP="00B97FDD">
      <w:pPr>
        <w:pStyle w:val="ListParagraph"/>
        <w:numPr>
          <w:ilvl w:val="0"/>
          <w:numId w:val="7"/>
        </w:numPr>
        <w:bidi/>
        <w:spacing w:after="0" w:line="221" w:lineRule="auto"/>
        <w:jc w:val="lowKashida"/>
        <w:rPr>
          <w:rFonts w:ascii="Times New Roman" w:hAnsi="Times New Roman" w:cs="Simplified Arabic"/>
          <w:sz w:val="28"/>
          <w:szCs w:val="28"/>
          <w:lang w:bidi="ar-EG"/>
        </w:rPr>
      </w:pPr>
      <w:r w:rsidRPr="00C2793B">
        <w:rPr>
          <w:rStyle w:val="Heading2Char"/>
          <w:rFonts w:eastAsia="Calibri"/>
          <w:sz w:val="28"/>
          <w:szCs w:val="28"/>
          <w:rtl/>
          <w:lang w:bidi="ar-EG"/>
        </w:rPr>
        <w:t>الفــرض الأول</w:t>
      </w:r>
      <w:r w:rsidRPr="00C2793B">
        <w:rPr>
          <w:rFonts w:ascii="Times New Roman" w:hAnsi="Times New Roman" w:cs="Simplified Arabic"/>
          <w:sz w:val="28"/>
          <w:szCs w:val="28"/>
          <w:rtl/>
          <w:lang w:bidi="ar-EG"/>
        </w:rPr>
        <w:t>: يوجد تفاوت في مستوى الإفصاح الاختياري بين الشركات حسب خصائص الشركة (حجم الشركة، ربحية الشركة، درجة الرفع المالي، سيولة الشركة، نوع الصناعة، حجم مكتب المراجعة).</w:t>
      </w:r>
    </w:p>
    <w:p w:rsidR="007043A1" w:rsidRPr="00C2793B" w:rsidRDefault="007043A1" w:rsidP="00B97FDD">
      <w:pPr>
        <w:pStyle w:val="ListParagraph"/>
        <w:numPr>
          <w:ilvl w:val="0"/>
          <w:numId w:val="7"/>
        </w:numPr>
        <w:bidi/>
        <w:spacing w:after="0" w:line="221" w:lineRule="auto"/>
        <w:jc w:val="lowKashida"/>
        <w:rPr>
          <w:rFonts w:ascii="Times New Roman" w:hAnsi="Times New Roman" w:cs="Simplified Arabic"/>
          <w:sz w:val="28"/>
          <w:szCs w:val="28"/>
          <w:lang w:bidi="ar-EG"/>
        </w:rPr>
      </w:pPr>
      <w:r w:rsidRPr="00C2793B">
        <w:rPr>
          <w:rStyle w:val="Heading2Char"/>
          <w:rFonts w:eastAsia="Calibri"/>
          <w:sz w:val="28"/>
          <w:szCs w:val="28"/>
          <w:rtl/>
        </w:rPr>
        <w:t>الفـــرض الثـــانـــي</w:t>
      </w:r>
      <w:r w:rsidRPr="00C2793B">
        <w:rPr>
          <w:rFonts w:ascii="Times New Roman" w:hAnsi="Times New Roman" w:cs="Simplified Arabic"/>
          <w:sz w:val="28"/>
          <w:szCs w:val="28"/>
          <w:rtl/>
          <w:lang w:bidi="ar-EG"/>
        </w:rPr>
        <w:t xml:space="preserve">: يوجد تفاوت في مستوى الإفصاح الاختياري حسب آليات </w:t>
      </w:r>
      <w:proofErr w:type="spellStart"/>
      <w:r w:rsidRPr="00C2793B">
        <w:rPr>
          <w:rFonts w:ascii="Times New Roman" w:hAnsi="Times New Roman" w:cs="Simplified Arabic"/>
          <w:sz w:val="28"/>
          <w:szCs w:val="28"/>
          <w:rtl/>
          <w:lang w:bidi="ar-EG"/>
        </w:rPr>
        <w:t>الحوكمة</w:t>
      </w:r>
      <w:proofErr w:type="spellEnd"/>
      <w:r w:rsidRPr="00C2793B">
        <w:rPr>
          <w:rFonts w:ascii="Times New Roman" w:hAnsi="Times New Roman" w:cs="Simplified Arabic"/>
          <w:sz w:val="28"/>
          <w:szCs w:val="28"/>
          <w:rtl/>
          <w:lang w:bidi="ar-EG"/>
        </w:rPr>
        <w:t xml:space="preserve"> (حجم مجلس الإدارة، استقلالية مجلس الإدارية، ازدواجية المدير التنفيذي الأول، وخصائص جودة لجنة المراجعة).</w:t>
      </w:r>
    </w:p>
    <w:p w:rsidR="007043A1" w:rsidRPr="00C2793B" w:rsidRDefault="007043A1" w:rsidP="00B97FDD">
      <w:pPr>
        <w:pStyle w:val="ListParagraph"/>
        <w:numPr>
          <w:ilvl w:val="0"/>
          <w:numId w:val="7"/>
        </w:numPr>
        <w:bidi/>
        <w:spacing w:after="0" w:line="221" w:lineRule="auto"/>
        <w:jc w:val="lowKashida"/>
        <w:rPr>
          <w:rFonts w:ascii="Times New Roman" w:hAnsi="Times New Roman" w:cs="Simplified Arabic"/>
          <w:spacing w:val="-2"/>
          <w:sz w:val="28"/>
          <w:szCs w:val="28"/>
          <w:lang w:bidi="ar-EG"/>
        </w:rPr>
      </w:pPr>
      <w:r w:rsidRPr="00C2793B">
        <w:rPr>
          <w:rStyle w:val="Heading2Char"/>
          <w:rFonts w:eastAsia="Calibri"/>
          <w:spacing w:val="-2"/>
          <w:sz w:val="28"/>
          <w:szCs w:val="28"/>
          <w:rtl/>
        </w:rPr>
        <w:t>الفــــرض الثــــالــــث</w:t>
      </w:r>
      <w:r w:rsidRPr="00C2793B">
        <w:rPr>
          <w:rFonts w:ascii="Times New Roman" w:hAnsi="Times New Roman" w:cs="Simplified Arabic"/>
          <w:spacing w:val="-2"/>
          <w:sz w:val="28"/>
          <w:szCs w:val="28"/>
          <w:rtl/>
          <w:lang w:bidi="ar-EG"/>
        </w:rPr>
        <w:t>: يوجد تفاوت في مستوى الإفصاح الاختياري بين الشركات حسب نوع هيكل الملكية (الملكية المركزة، الملكية الحكومية، الملكية المؤسسة).</w:t>
      </w:r>
    </w:p>
    <w:p w:rsidR="007043A1" w:rsidRPr="00C2793B" w:rsidRDefault="007043A1" w:rsidP="00B97FDD">
      <w:pPr>
        <w:pStyle w:val="ListParagraph"/>
        <w:numPr>
          <w:ilvl w:val="0"/>
          <w:numId w:val="7"/>
        </w:numPr>
        <w:bidi/>
        <w:spacing w:after="0" w:line="221" w:lineRule="auto"/>
        <w:jc w:val="lowKashida"/>
        <w:rPr>
          <w:rFonts w:ascii="Times New Roman" w:hAnsi="Times New Roman" w:cs="Simplified Arabic"/>
          <w:sz w:val="28"/>
          <w:szCs w:val="28"/>
          <w:lang w:bidi="ar-EG"/>
        </w:rPr>
      </w:pPr>
      <w:r w:rsidRPr="00C2793B">
        <w:rPr>
          <w:rStyle w:val="Heading2Char"/>
          <w:rFonts w:eastAsia="Calibri"/>
          <w:sz w:val="28"/>
          <w:szCs w:val="28"/>
          <w:rtl/>
        </w:rPr>
        <w:t>الفـــرض الـــرابـــع</w:t>
      </w:r>
      <w:r w:rsidRPr="00C2793B">
        <w:rPr>
          <w:rFonts w:ascii="Times New Roman" w:hAnsi="Times New Roman" w:cs="Simplified Arabic"/>
          <w:sz w:val="28"/>
          <w:szCs w:val="28"/>
          <w:rtl/>
          <w:lang w:bidi="ar-EG"/>
        </w:rPr>
        <w:t>: يؤدي الإفصاح الاختياري للشركات إلى الحد من مخاطر عدم تماثل المعلومات في سوق الأوراق المالية.</w:t>
      </w:r>
    </w:p>
    <w:p w:rsidR="007043A1" w:rsidRPr="00C2793B" w:rsidRDefault="007043A1" w:rsidP="00B97FDD">
      <w:pPr>
        <w:pStyle w:val="ListParagraph"/>
        <w:numPr>
          <w:ilvl w:val="0"/>
          <w:numId w:val="7"/>
        </w:numPr>
        <w:bidi/>
        <w:spacing w:after="0" w:line="221" w:lineRule="auto"/>
        <w:jc w:val="lowKashida"/>
        <w:rPr>
          <w:rFonts w:ascii="Times New Roman" w:hAnsi="Times New Roman" w:cs="Simplified Arabic"/>
          <w:sz w:val="28"/>
          <w:szCs w:val="28"/>
          <w:lang w:bidi="ar-EG"/>
        </w:rPr>
      </w:pPr>
      <w:r w:rsidRPr="00C2793B">
        <w:rPr>
          <w:rStyle w:val="Heading2Char"/>
          <w:rFonts w:eastAsia="Calibri"/>
          <w:sz w:val="28"/>
          <w:szCs w:val="28"/>
          <w:rtl/>
        </w:rPr>
        <w:t>الفـــرض الخـــامــس</w:t>
      </w:r>
      <w:r w:rsidRPr="00C2793B">
        <w:rPr>
          <w:rFonts w:ascii="Times New Roman" w:hAnsi="Times New Roman" w:cs="Simplified Arabic"/>
          <w:sz w:val="28"/>
          <w:szCs w:val="28"/>
          <w:rtl/>
          <w:lang w:bidi="ar-EG"/>
        </w:rPr>
        <w:t>: يؤدي الإفصاح الاختياري وخفض مخاطر عدم تماثل المعلومات إلى تنشيط سوق الأوراق المالية.</w:t>
      </w:r>
    </w:p>
    <w:p w:rsidR="007043A1" w:rsidRPr="007043A1" w:rsidRDefault="007043A1" w:rsidP="00BD6959">
      <w:pPr>
        <w:pStyle w:val="Heading1"/>
        <w:bidi/>
        <w:spacing w:before="120" w:line="221" w:lineRule="auto"/>
        <w:rPr>
          <w:iCs/>
          <w:rtl/>
          <w:lang w:bidi="ar-EG"/>
        </w:rPr>
      </w:pPr>
      <w:r w:rsidRPr="007043A1">
        <w:rPr>
          <w:rFonts w:hint="cs"/>
          <w:rtl/>
          <w:lang w:bidi="ar-EG"/>
        </w:rPr>
        <w:t>سابع</w:t>
      </w:r>
      <w:r w:rsidR="00C2793B">
        <w:rPr>
          <w:rFonts w:hint="cs"/>
          <w:rtl/>
          <w:lang w:bidi="ar-EG"/>
        </w:rPr>
        <w:t>ً</w:t>
      </w:r>
      <w:r w:rsidRPr="007043A1">
        <w:rPr>
          <w:rFonts w:hint="cs"/>
          <w:rtl/>
          <w:lang w:bidi="ar-EG"/>
        </w:rPr>
        <w:t>ا:</w:t>
      </w:r>
      <w:r w:rsidR="00C2793B">
        <w:rPr>
          <w:rFonts w:hint="cs"/>
          <w:rtl/>
          <w:lang w:bidi="ar-EG"/>
        </w:rPr>
        <w:t xml:space="preserve"> </w:t>
      </w:r>
      <w:r w:rsidRPr="007043A1">
        <w:rPr>
          <w:rtl/>
          <w:lang w:bidi="ar-EG"/>
        </w:rPr>
        <w:t>حـــــــــدود البحـــــــــث:</w:t>
      </w:r>
    </w:p>
    <w:p w:rsidR="007043A1" w:rsidRPr="00C2793B" w:rsidRDefault="007043A1" w:rsidP="00B97FDD">
      <w:pPr>
        <w:pStyle w:val="ListParagraph"/>
        <w:numPr>
          <w:ilvl w:val="0"/>
          <w:numId w:val="8"/>
        </w:numPr>
        <w:bidi/>
        <w:spacing w:after="0" w:line="221"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لن نتناول الباحثة الأنماط الأخرى للإفصاح الاختياري مثل الإفصاح الاختياري عن تنبؤات الإدارة بالأرباح، أو الإفصاح الاختياري عن الاستحقاقات الاختيارية إلا في حدود ما يخدم البحث.</w:t>
      </w:r>
    </w:p>
    <w:p w:rsidR="007043A1" w:rsidRPr="00C2793B" w:rsidRDefault="007043A1" w:rsidP="00B97FDD">
      <w:pPr>
        <w:pStyle w:val="ListParagraph"/>
        <w:numPr>
          <w:ilvl w:val="0"/>
          <w:numId w:val="8"/>
        </w:numPr>
        <w:bidi/>
        <w:spacing w:after="0" w:line="228"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lastRenderedPageBreak/>
        <w:t>لن تتناول الباحثة دور الإفصاح الاختياري في الحد من مخاطر عدم تماثل المعلومات على المستوى القومي إلى في حدود ما يخدم البحث.</w:t>
      </w:r>
    </w:p>
    <w:p w:rsidR="007043A1" w:rsidRPr="00C2793B" w:rsidRDefault="007043A1" w:rsidP="00B97FDD">
      <w:pPr>
        <w:pStyle w:val="ListParagraph"/>
        <w:numPr>
          <w:ilvl w:val="0"/>
          <w:numId w:val="8"/>
        </w:numPr>
        <w:bidi/>
        <w:spacing w:after="0" w:line="228" w:lineRule="auto"/>
        <w:jc w:val="lowKashida"/>
        <w:rPr>
          <w:rFonts w:ascii="Times New Roman" w:hAnsi="Times New Roman" w:cs="Simplified Arabic"/>
          <w:sz w:val="28"/>
          <w:szCs w:val="28"/>
          <w:lang w:bidi="ar-EG"/>
        </w:rPr>
      </w:pPr>
      <w:r w:rsidRPr="00C2793B">
        <w:rPr>
          <w:rFonts w:ascii="Times New Roman" w:hAnsi="Times New Roman" w:cs="Simplified Arabic" w:hint="cs"/>
          <w:sz w:val="28"/>
          <w:szCs w:val="28"/>
          <w:rtl/>
          <w:lang w:bidi="ar-EG"/>
        </w:rPr>
        <w:t>لن تتناول الباحثة دور الإفصاح الاختياري في الحد من مخاطر عدم تماثل المعلومات في البنوك لما لها من طبيعة خاصة.</w:t>
      </w:r>
    </w:p>
    <w:p w:rsidR="007043A1" w:rsidRPr="007043A1" w:rsidRDefault="007043A1" w:rsidP="00BD6959">
      <w:pPr>
        <w:pStyle w:val="Heading1"/>
        <w:bidi/>
        <w:spacing w:before="120" w:line="221" w:lineRule="auto"/>
        <w:rPr>
          <w:iCs/>
          <w:rtl/>
          <w:lang w:bidi="ar-EG"/>
        </w:rPr>
      </w:pPr>
      <w:r w:rsidRPr="007043A1">
        <w:rPr>
          <w:rFonts w:hint="cs"/>
          <w:rtl/>
          <w:lang w:bidi="ar-EG"/>
        </w:rPr>
        <w:t>ثامن</w:t>
      </w:r>
      <w:r w:rsidR="00C2793B">
        <w:rPr>
          <w:rFonts w:hint="cs"/>
          <w:rtl/>
          <w:lang w:bidi="ar-EG"/>
        </w:rPr>
        <w:t>ً</w:t>
      </w:r>
      <w:r w:rsidRPr="007043A1">
        <w:rPr>
          <w:rFonts w:hint="cs"/>
          <w:rtl/>
          <w:lang w:bidi="ar-EG"/>
        </w:rPr>
        <w:t xml:space="preserve">ا: </w:t>
      </w:r>
      <w:r w:rsidRPr="007043A1">
        <w:rPr>
          <w:rtl/>
          <w:lang w:bidi="ar-EG"/>
        </w:rPr>
        <w:t>منهـــــــج البحـــــــــــث:</w:t>
      </w:r>
    </w:p>
    <w:p w:rsidR="007043A1" w:rsidRPr="00C2793B" w:rsidRDefault="007043A1" w:rsidP="00B97FDD">
      <w:pPr>
        <w:pStyle w:val="ListParagraph"/>
        <w:numPr>
          <w:ilvl w:val="0"/>
          <w:numId w:val="9"/>
        </w:numPr>
        <w:bidi/>
        <w:spacing w:after="0" w:line="228" w:lineRule="auto"/>
        <w:jc w:val="lowKashida"/>
        <w:rPr>
          <w:rFonts w:ascii="Times New Roman" w:hAnsi="Times New Roman" w:cs="Simplified Arabic"/>
          <w:sz w:val="28"/>
          <w:szCs w:val="28"/>
          <w:lang w:bidi="ar-EG"/>
        </w:rPr>
      </w:pPr>
      <w:r w:rsidRPr="00C2793B">
        <w:rPr>
          <w:rFonts w:ascii="Times New Roman" w:hAnsi="Times New Roman" w:cs="Simplified Arabic" w:hint="cs"/>
          <w:b/>
          <w:bCs/>
          <w:sz w:val="28"/>
          <w:szCs w:val="28"/>
          <w:rtl/>
          <w:lang w:bidi="ar-EG"/>
        </w:rPr>
        <w:t>المنهج الاستقرائي</w:t>
      </w:r>
      <w:r w:rsidRPr="00C2793B">
        <w:rPr>
          <w:rFonts w:ascii="Times New Roman" w:hAnsi="Times New Roman" w:cs="Simplified Arabic" w:hint="cs"/>
          <w:sz w:val="28"/>
          <w:szCs w:val="28"/>
          <w:rtl/>
          <w:lang w:bidi="ar-EG"/>
        </w:rPr>
        <w:t>: وذلك من خلال القيام بالاطلاع واستقراء أهم الدراسات السابقة التي تناولت وموضوع البحث ودراسة النتائج التي توصلت إليها هذه الدراسات والاستفادة منها في اختيار الفروض التي يقوم عليها البحث والمتعلقة بدور الإفصاح الاختياري في الحد من مخاطر عدم تماثل المعلومات بهدف تنشيط سوق الأوراق المالية.</w:t>
      </w:r>
    </w:p>
    <w:p w:rsidR="007043A1" w:rsidRPr="00C2793B" w:rsidRDefault="007043A1" w:rsidP="00B97FDD">
      <w:pPr>
        <w:pStyle w:val="ListParagraph"/>
        <w:numPr>
          <w:ilvl w:val="0"/>
          <w:numId w:val="9"/>
        </w:numPr>
        <w:bidi/>
        <w:spacing w:after="0" w:line="228" w:lineRule="auto"/>
        <w:jc w:val="lowKashida"/>
        <w:rPr>
          <w:rFonts w:ascii="Times New Roman" w:hAnsi="Times New Roman" w:cs="Simplified Arabic"/>
          <w:sz w:val="28"/>
          <w:szCs w:val="28"/>
          <w:lang w:bidi="ar-EG"/>
        </w:rPr>
      </w:pPr>
      <w:r w:rsidRPr="00C2793B">
        <w:rPr>
          <w:rFonts w:ascii="Times New Roman" w:hAnsi="Times New Roman" w:cs="Simplified Arabic" w:hint="cs"/>
          <w:b/>
          <w:bCs/>
          <w:sz w:val="28"/>
          <w:szCs w:val="28"/>
          <w:rtl/>
          <w:lang w:bidi="ar-EG"/>
        </w:rPr>
        <w:t>المنهج الاستنباطي</w:t>
      </w:r>
      <w:r w:rsidRPr="00C2793B">
        <w:rPr>
          <w:rFonts w:ascii="Times New Roman" w:hAnsi="Times New Roman" w:cs="Simplified Arabic" w:hint="cs"/>
          <w:sz w:val="28"/>
          <w:szCs w:val="28"/>
          <w:rtl/>
          <w:lang w:bidi="ar-EG"/>
        </w:rPr>
        <w:t>: حيث تحاول الباحثة استنباط وتفسير وتحليل دور الإفصاح الاختياري في الحد من مخاطر عدم تماثل المعلومات بهدف تنشيط سوق الأوراق المالية من خلال الاعتماد على البيانات المالية المستخرجة من القوائم المالية المنشورة لبعض الشركات المساهمة والمصرية والتي تتداول أسهمها في سوق الأوراق المالية، وذلك لاختيار مدى صحة الفروض.</w:t>
      </w:r>
    </w:p>
    <w:p w:rsidR="007043A1" w:rsidRPr="007043A1" w:rsidRDefault="007043A1" w:rsidP="00B97FDD">
      <w:pPr>
        <w:pStyle w:val="Heading1"/>
        <w:bidi/>
        <w:spacing w:before="120" w:line="228" w:lineRule="auto"/>
        <w:rPr>
          <w:iCs/>
          <w:rtl/>
          <w:lang w:bidi="ar-EG"/>
        </w:rPr>
      </w:pPr>
      <w:r w:rsidRPr="007043A1">
        <w:rPr>
          <w:rFonts w:hint="cs"/>
          <w:rtl/>
          <w:lang w:bidi="ar-EG"/>
        </w:rPr>
        <w:t>تاسع</w:t>
      </w:r>
      <w:r w:rsidR="00C2793B">
        <w:rPr>
          <w:rFonts w:hint="cs"/>
          <w:rtl/>
          <w:lang w:bidi="ar-EG"/>
        </w:rPr>
        <w:t>ً</w:t>
      </w:r>
      <w:r w:rsidRPr="007043A1">
        <w:rPr>
          <w:rFonts w:hint="cs"/>
          <w:rtl/>
          <w:lang w:bidi="ar-EG"/>
        </w:rPr>
        <w:t xml:space="preserve">ا: </w:t>
      </w:r>
      <w:r w:rsidRPr="007043A1">
        <w:rPr>
          <w:rtl/>
          <w:lang w:bidi="ar-EG"/>
        </w:rPr>
        <w:t>خطــــــــة البحـــــــــث:</w:t>
      </w:r>
    </w:p>
    <w:p w:rsidR="007043A1" w:rsidRPr="007043A1" w:rsidRDefault="007043A1" w:rsidP="00B97FDD">
      <w:pPr>
        <w:pStyle w:val="Heading2"/>
        <w:bidi/>
        <w:spacing w:line="228" w:lineRule="auto"/>
        <w:rPr>
          <w:rtl/>
          <w:lang w:bidi="ar-EG"/>
        </w:rPr>
      </w:pPr>
      <w:r w:rsidRPr="007043A1">
        <w:rPr>
          <w:rFonts w:hint="cs"/>
          <w:rtl/>
          <w:lang w:bidi="ar-EG"/>
        </w:rPr>
        <w:t>الفصل الأول: الإفصــــــاح الاختيــــــاري فــــــي الفكــــــر المحــــــاسبــــــي.</w:t>
      </w:r>
    </w:p>
    <w:p w:rsidR="007043A1" w:rsidRPr="001C4BEF" w:rsidRDefault="007043A1" w:rsidP="00B97FDD">
      <w:pPr>
        <w:bidi/>
        <w:spacing w:after="0" w:line="228" w:lineRule="auto"/>
        <w:ind w:firstLine="720"/>
        <w:jc w:val="lowKashida"/>
        <w:rPr>
          <w:rFonts w:ascii="Times New Roman" w:hAnsi="Times New Roman" w:cs="Simplified Arabic"/>
          <w:spacing w:val="-2"/>
          <w:sz w:val="28"/>
          <w:szCs w:val="28"/>
          <w:lang w:bidi="ar-EG"/>
        </w:rPr>
      </w:pPr>
      <w:r w:rsidRPr="001C4BEF">
        <w:rPr>
          <w:rFonts w:ascii="Times New Roman" w:hAnsi="Times New Roman" w:cs="Simplified Arabic" w:hint="cs"/>
          <w:spacing w:val="-2"/>
          <w:sz w:val="28"/>
          <w:szCs w:val="28"/>
          <w:rtl/>
          <w:lang w:bidi="ar-EG"/>
        </w:rPr>
        <w:t xml:space="preserve">وقد تناولت الباحثة </w:t>
      </w:r>
      <w:proofErr w:type="spellStart"/>
      <w:r w:rsidRPr="001C4BEF">
        <w:rPr>
          <w:rFonts w:ascii="Times New Roman" w:hAnsi="Times New Roman" w:cs="Simplified Arabic" w:hint="cs"/>
          <w:spacing w:val="-2"/>
          <w:sz w:val="28"/>
          <w:szCs w:val="28"/>
          <w:rtl/>
          <w:lang w:bidi="ar-EG"/>
        </w:rPr>
        <w:t>فى</w:t>
      </w:r>
      <w:proofErr w:type="spellEnd"/>
      <w:r w:rsidRPr="001C4BEF">
        <w:rPr>
          <w:rFonts w:ascii="Times New Roman" w:hAnsi="Times New Roman" w:cs="Simplified Arabic" w:hint="cs"/>
          <w:spacing w:val="-2"/>
          <w:sz w:val="28"/>
          <w:szCs w:val="28"/>
          <w:rtl/>
          <w:lang w:bidi="ar-EG"/>
        </w:rPr>
        <w:t xml:space="preserve"> هذا الفصل ماهيه ومحتوى ومحددات الافصاح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xml:space="preserve"> من خلال التعرف على طبيعة العلاقة بين الافصاح </w:t>
      </w:r>
      <w:proofErr w:type="spellStart"/>
      <w:r w:rsidRPr="001C4BEF">
        <w:rPr>
          <w:rFonts w:ascii="Times New Roman" w:hAnsi="Times New Roman" w:cs="Simplified Arabic" w:hint="cs"/>
          <w:spacing w:val="-2"/>
          <w:sz w:val="28"/>
          <w:szCs w:val="28"/>
          <w:rtl/>
          <w:lang w:bidi="ar-EG"/>
        </w:rPr>
        <w:t>الالزامى</w:t>
      </w:r>
      <w:proofErr w:type="spellEnd"/>
      <w:r w:rsidRPr="001C4BEF">
        <w:rPr>
          <w:rFonts w:ascii="Times New Roman" w:hAnsi="Times New Roman" w:cs="Simplified Arabic" w:hint="cs"/>
          <w:spacing w:val="-2"/>
          <w:sz w:val="28"/>
          <w:szCs w:val="28"/>
          <w:rtl/>
          <w:lang w:bidi="ar-EG"/>
        </w:rPr>
        <w:t xml:space="preserve"> </w:t>
      </w:r>
      <w:proofErr w:type="spellStart"/>
      <w:r w:rsidRPr="001C4BEF">
        <w:rPr>
          <w:rFonts w:ascii="Times New Roman" w:hAnsi="Times New Roman" w:cs="Simplified Arabic" w:hint="cs"/>
          <w:spacing w:val="-2"/>
          <w:sz w:val="28"/>
          <w:szCs w:val="28"/>
          <w:rtl/>
          <w:lang w:bidi="ar-EG"/>
        </w:rPr>
        <w:t>والاختيارى</w:t>
      </w:r>
      <w:proofErr w:type="spellEnd"/>
      <w:r w:rsidRPr="001C4BEF">
        <w:rPr>
          <w:rFonts w:ascii="Times New Roman" w:hAnsi="Times New Roman" w:cs="Simplified Arabic" w:hint="cs"/>
          <w:spacing w:val="-2"/>
          <w:sz w:val="28"/>
          <w:szCs w:val="28"/>
          <w:rtl/>
          <w:lang w:bidi="ar-EG"/>
        </w:rPr>
        <w:t xml:space="preserve"> وخلصت الباحثة أن العلاقة بينهم </w:t>
      </w:r>
      <w:proofErr w:type="spellStart"/>
      <w:r w:rsidRPr="001C4BEF">
        <w:rPr>
          <w:rFonts w:ascii="Times New Roman" w:hAnsi="Times New Roman" w:cs="Simplified Arabic" w:hint="cs"/>
          <w:spacing w:val="-2"/>
          <w:sz w:val="28"/>
          <w:szCs w:val="28"/>
          <w:rtl/>
          <w:lang w:bidi="ar-EG"/>
        </w:rPr>
        <w:t>هى</w:t>
      </w:r>
      <w:proofErr w:type="spellEnd"/>
      <w:r w:rsidRPr="001C4BEF">
        <w:rPr>
          <w:rFonts w:ascii="Times New Roman" w:hAnsi="Times New Roman" w:cs="Simplified Arabic" w:hint="cs"/>
          <w:spacing w:val="-2"/>
          <w:sz w:val="28"/>
          <w:szCs w:val="28"/>
          <w:rtl/>
          <w:lang w:bidi="ar-EG"/>
        </w:rPr>
        <w:t xml:space="preserve"> علاقة تكامل حيث يساهم الإفصاح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xml:space="preserve"> </w:t>
      </w:r>
      <w:proofErr w:type="spellStart"/>
      <w:r w:rsidRPr="001C4BEF">
        <w:rPr>
          <w:rFonts w:ascii="Times New Roman" w:hAnsi="Times New Roman" w:cs="Simplified Arabic" w:hint="cs"/>
          <w:spacing w:val="-2"/>
          <w:sz w:val="28"/>
          <w:szCs w:val="28"/>
          <w:rtl/>
          <w:lang w:bidi="ar-EG"/>
        </w:rPr>
        <w:t>فى</w:t>
      </w:r>
      <w:proofErr w:type="spellEnd"/>
      <w:r w:rsidRPr="001C4BEF">
        <w:rPr>
          <w:rFonts w:ascii="Times New Roman" w:hAnsi="Times New Roman" w:cs="Simplified Arabic" w:hint="cs"/>
          <w:spacing w:val="-2"/>
          <w:sz w:val="28"/>
          <w:szCs w:val="28"/>
          <w:rtl/>
          <w:lang w:bidi="ar-EG"/>
        </w:rPr>
        <w:t xml:space="preserve"> </w:t>
      </w:r>
      <w:r w:rsidRPr="001C4BEF">
        <w:rPr>
          <w:rFonts w:ascii="Times New Roman" w:hAnsi="Times New Roman" w:cs="Simplified Arabic" w:hint="cs"/>
          <w:spacing w:val="-2"/>
          <w:sz w:val="28"/>
          <w:szCs w:val="28"/>
          <w:rtl/>
          <w:lang w:bidi="ar-EG"/>
        </w:rPr>
        <w:lastRenderedPageBreak/>
        <w:t xml:space="preserve">تطوير نوعية المعلومات المقدمة لأصحاب المصالح، ثم التعرف على مفهوم الافصاح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وكذلك أهدافه وأهميته، وخلصت الباحثة</w:t>
      </w:r>
      <w:r w:rsidR="001C4BEF" w:rsidRPr="001C4BEF">
        <w:rPr>
          <w:rFonts w:ascii="Times New Roman" w:hAnsi="Times New Roman" w:cs="Simplified Arabic" w:hint="cs"/>
          <w:spacing w:val="-2"/>
          <w:sz w:val="28"/>
          <w:szCs w:val="28"/>
          <w:rtl/>
          <w:lang w:bidi="ar-EG"/>
        </w:rPr>
        <w:t xml:space="preserve"> </w:t>
      </w:r>
      <w:r w:rsidRPr="001C4BEF">
        <w:rPr>
          <w:rFonts w:ascii="Times New Roman" w:hAnsi="Times New Roman" w:cs="Simplified Arabic" w:hint="cs"/>
          <w:spacing w:val="-2"/>
          <w:sz w:val="28"/>
          <w:szCs w:val="28"/>
          <w:rtl/>
          <w:lang w:bidi="ar-EG"/>
        </w:rPr>
        <w:t xml:space="preserve">الى ان الافصاح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xml:space="preserve"> يعمل على تخفيض الفجوة بين ما</w:t>
      </w:r>
      <w:r w:rsidR="00C2793B" w:rsidRPr="001C4BEF">
        <w:rPr>
          <w:rFonts w:ascii="Times New Roman" w:hAnsi="Times New Roman" w:cs="Simplified Arabic" w:hint="cs"/>
          <w:spacing w:val="-2"/>
          <w:sz w:val="28"/>
          <w:szCs w:val="28"/>
          <w:rtl/>
          <w:lang w:bidi="ar-EG"/>
        </w:rPr>
        <w:t xml:space="preserve"> </w:t>
      </w:r>
      <w:r w:rsidRPr="001C4BEF">
        <w:rPr>
          <w:rFonts w:ascii="Times New Roman" w:hAnsi="Times New Roman" w:cs="Simplified Arabic" w:hint="cs"/>
          <w:spacing w:val="-2"/>
          <w:sz w:val="28"/>
          <w:szCs w:val="28"/>
          <w:rtl/>
          <w:lang w:bidi="ar-EG"/>
        </w:rPr>
        <w:t xml:space="preserve">يوفره الافصاح </w:t>
      </w:r>
      <w:proofErr w:type="spellStart"/>
      <w:r w:rsidRPr="001C4BEF">
        <w:rPr>
          <w:rFonts w:ascii="Times New Roman" w:hAnsi="Times New Roman" w:cs="Simplified Arabic" w:hint="cs"/>
          <w:spacing w:val="-2"/>
          <w:sz w:val="28"/>
          <w:szCs w:val="28"/>
          <w:rtl/>
          <w:lang w:bidi="ar-EG"/>
        </w:rPr>
        <w:t>الالزامى</w:t>
      </w:r>
      <w:proofErr w:type="spellEnd"/>
      <w:r w:rsidRPr="001C4BEF">
        <w:rPr>
          <w:rFonts w:ascii="Times New Roman" w:hAnsi="Times New Roman" w:cs="Simplified Arabic" w:hint="cs"/>
          <w:spacing w:val="-2"/>
          <w:sz w:val="28"/>
          <w:szCs w:val="28"/>
          <w:rtl/>
          <w:lang w:bidi="ar-EG"/>
        </w:rPr>
        <w:t xml:space="preserve"> من معلومات وما</w:t>
      </w:r>
      <w:r w:rsidR="001C4BEF" w:rsidRPr="001C4BEF">
        <w:rPr>
          <w:rFonts w:ascii="Times New Roman" w:hAnsi="Times New Roman" w:cs="Simplified Arabic" w:hint="cs"/>
          <w:spacing w:val="-2"/>
          <w:sz w:val="28"/>
          <w:szCs w:val="28"/>
          <w:rtl/>
          <w:lang w:bidi="ar-EG"/>
        </w:rPr>
        <w:t xml:space="preserve"> </w:t>
      </w:r>
      <w:r w:rsidRPr="001C4BEF">
        <w:rPr>
          <w:rFonts w:ascii="Times New Roman" w:hAnsi="Times New Roman" w:cs="Simplified Arabic" w:hint="cs"/>
          <w:spacing w:val="-2"/>
          <w:sz w:val="28"/>
          <w:szCs w:val="28"/>
          <w:rtl/>
          <w:lang w:bidi="ar-EG"/>
        </w:rPr>
        <w:t xml:space="preserve">يحتاج اليه </w:t>
      </w:r>
      <w:proofErr w:type="spellStart"/>
      <w:r w:rsidRPr="001C4BEF">
        <w:rPr>
          <w:rFonts w:ascii="Times New Roman" w:hAnsi="Times New Roman" w:cs="Simplified Arabic" w:hint="cs"/>
          <w:spacing w:val="-2"/>
          <w:sz w:val="28"/>
          <w:szCs w:val="28"/>
          <w:rtl/>
          <w:lang w:bidi="ar-EG"/>
        </w:rPr>
        <w:t>مستخدمى</w:t>
      </w:r>
      <w:proofErr w:type="spellEnd"/>
      <w:r w:rsidRPr="001C4BEF">
        <w:rPr>
          <w:rFonts w:ascii="Times New Roman" w:hAnsi="Times New Roman" w:cs="Simplified Arabic" w:hint="cs"/>
          <w:spacing w:val="-2"/>
          <w:sz w:val="28"/>
          <w:szCs w:val="28"/>
          <w:rtl/>
          <w:lang w:bidi="ar-EG"/>
        </w:rPr>
        <w:t xml:space="preserve"> التقارير المالية من معلومات </w:t>
      </w:r>
      <w:proofErr w:type="spellStart"/>
      <w:r w:rsidRPr="001C4BEF">
        <w:rPr>
          <w:rFonts w:ascii="Times New Roman" w:hAnsi="Times New Roman" w:cs="Simplified Arabic" w:hint="cs"/>
          <w:spacing w:val="-2"/>
          <w:sz w:val="28"/>
          <w:szCs w:val="28"/>
          <w:rtl/>
          <w:lang w:bidi="ar-EG"/>
        </w:rPr>
        <w:t>وبالتالى</w:t>
      </w:r>
      <w:proofErr w:type="spellEnd"/>
      <w:r w:rsidRPr="001C4BEF">
        <w:rPr>
          <w:rFonts w:ascii="Times New Roman" w:hAnsi="Times New Roman" w:cs="Simplified Arabic" w:hint="cs"/>
          <w:spacing w:val="-2"/>
          <w:sz w:val="28"/>
          <w:szCs w:val="28"/>
          <w:rtl/>
          <w:lang w:bidi="ar-EG"/>
        </w:rPr>
        <w:t xml:space="preserve"> تخفيض عدم تماثل المعلومات ومن ثم </w:t>
      </w:r>
      <w:proofErr w:type="spellStart"/>
      <w:r w:rsidRPr="001C4BEF">
        <w:rPr>
          <w:rFonts w:ascii="Times New Roman" w:hAnsi="Times New Roman" w:cs="Simplified Arabic" w:hint="cs"/>
          <w:spacing w:val="-2"/>
          <w:sz w:val="28"/>
          <w:szCs w:val="28"/>
          <w:rtl/>
          <w:lang w:bidi="ar-EG"/>
        </w:rPr>
        <w:t>إتخاذ</w:t>
      </w:r>
      <w:proofErr w:type="spellEnd"/>
      <w:r w:rsidRPr="001C4BEF">
        <w:rPr>
          <w:rFonts w:ascii="Times New Roman" w:hAnsi="Times New Roman" w:cs="Simplified Arabic" w:hint="cs"/>
          <w:spacing w:val="-2"/>
          <w:sz w:val="28"/>
          <w:szCs w:val="28"/>
          <w:rtl/>
          <w:lang w:bidi="ar-EG"/>
        </w:rPr>
        <w:t xml:space="preserve"> قرارات سليمة، </w:t>
      </w:r>
      <w:proofErr w:type="spellStart"/>
      <w:r w:rsidRPr="001C4BEF">
        <w:rPr>
          <w:rFonts w:ascii="Times New Roman" w:hAnsi="Times New Roman" w:cs="Simplified Arabic" w:hint="cs"/>
          <w:spacing w:val="-2"/>
          <w:sz w:val="28"/>
          <w:szCs w:val="28"/>
          <w:rtl/>
          <w:lang w:bidi="ar-EG"/>
        </w:rPr>
        <w:t>بالاضافة</w:t>
      </w:r>
      <w:proofErr w:type="spellEnd"/>
      <w:r w:rsidRPr="001C4BEF">
        <w:rPr>
          <w:rFonts w:ascii="Times New Roman" w:hAnsi="Times New Roman" w:cs="Simplified Arabic" w:hint="cs"/>
          <w:spacing w:val="-2"/>
          <w:sz w:val="28"/>
          <w:szCs w:val="28"/>
          <w:rtl/>
          <w:lang w:bidi="ar-EG"/>
        </w:rPr>
        <w:t xml:space="preserve"> إلى تناول الدوافع والنظريات </w:t>
      </w:r>
      <w:proofErr w:type="spellStart"/>
      <w:r w:rsidRPr="001C4BEF">
        <w:rPr>
          <w:rFonts w:ascii="Times New Roman" w:hAnsi="Times New Roman" w:cs="Simplified Arabic" w:hint="cs"/>
          <w:spacing w:val="-2"/>
          <w:sz w:val="28"/>
          <w:szCs w:val="28"/>
          <w:rtl/>
          <w:lang w:bidi="ar-EG"/>
        </w:rPr>
        <w:t>التى</w:t>
      </w:r>
      <w:proofErr w:type="spellEnd"/>
      <w:r w:rsidRPr="001C4BEF">
        <w:rPr>
          <w:rFonts w:ascii="Times New Roman" w:hAnsi="Times New Roman" w:cs="Simplified Arabic" w:hint="cs"/>
          <w:spacing w:val="-2"/>
          <w:sz w:val="28"/>
          <w:szCs w:val="28"/>
          <w:rtl/>
          <w:lang w:bidi="ar-EG"/>
        </w:rPr>
        <w:t xml:space="preserve"> تفسر الحافز وراء قيام إدارة الشركات </w:t>
      </w:r>
      <w:proofErr w:type="spellStart"/>
      <w:r w:rsidRPr="001C4BEF">
        <w:rPr>
          <w:rFonts w:ascii="Times New Roman" w:hAnsi="Times New Roman" w:cs="Simplified Arabic" w:hint="cs"/>
          <w:spacing w:val="-2"/>
          <w:sz w:val="28"/>
          <w:szCs w:val="28"/>
          <w:rtl/>
          <w:lang w:bidi="ar-EG"/>
        </w:rPr>
        <w:t>بالافصاح</w:t>
      </w:r>
      <w:proofErr w:type="spellEnd"/>
      <w:r w:rsidRPr="001C4BEF">
        <w:rPr>
          <w:rFonts w:ascii="Times New Roman" w:hAnsi="Times New Roman" w:cs="Simplified Arabic" w:hint="cs"/>
          <w:spacing w:val="-2"/>
          <w:sz w:val="28"/>
          <w:szCs w:val="28"/>
          <w:rtl/>
          <w:lang w:bidi="ar-EG"/>
        </w:rPr>
        <w:t xml:space="preserve">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xml:space="preserve">، بجانب ذلك تم تناول العوامل </w:t>
      </w:r>
      <w:proofErr w:type="spellStart"/>
      <w:r w:rsidRPr="001C4BEF">
        <w:rPr>
          <w:rFonts w:ascii="Times New Roman" w:hAnsi="Times New Roman" w:cs="Simplified Arabic" w:hint="cs"/>
          <w:spacing w:val="-2"/>
          <w:sz w:val="28"/>
          <w:szCs w:val="28"/>
          <w:rtl/>
          <w:lang w:bidi="ar-EG"/>
        </w:rPr>
        <w:t>التى</w:t>
      </w:r>
      <w:proofErr w:type="spellEnd"/>
      <w:r w:rsidRPr="001C4BEF">
        <w:rPr>
          <w:rFonts w:ascii="Times New Roman" w:hAnsi="Times New Roman" w:cs="Simplified Arabic" w:hint="cs"/>
          <w:spacing w:val="-2"/>
          <w:sz w:val="28"/>
          <w:szCs w:val="28"/>
          <w:rtl/>
          <w:lang w:bidi="ar-EG"/>
        </w:rPr>
        <w:t xml:space="preserve"> تؤثر على درجة الافصاح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w:t>
      </w:r>
      <w:r w:rsidR="001C4BEF" w:rsidRPr="001C4BEF">
        <w:rPr>
          <w:rFonts w:ascii="Times New Roman" w:hAnsi="Times New Roman" w:cs="Simplified Arabic" w:hint="cs"/>
          <w:spacing w:val="-2"/>
          <w:sz w:val="28"/>
          <w:szCs w:val="28"/>
          <w:rtl/>
          <w:lang w:bidi="ar-EG"/>
        </w:rPr>
        <w:t xml:space="preserve"> </w:t>
      </w:r>
      <w:r w:rsidRPr="001C4BEF">
        <w:rPr>
          <w:rFonts w:ascii="Times New Roman" w:hAnsi="Times New Roman" w:cs="Simplified Arabic" w:hint="cs"/>
          <w:spacing w:val="-2"/>
          <w:sz w:val="28"/>
          <w:szCs w:val="28"/>
          <w:rtl/>
          <w:lang w:bidi="ar-EG"/>
        </w:rPr>
        <w:t xml:space="preserve">وأخيرا تم تناول محتوى الافصاح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xml:space="preserve"> والعوائد </w:t>
      </w:r>
      <w:proofErr w:type="spellStart"/>
      <w:r w:rsidRPr="001C4BEF">
        <w:rPr>
          <w:rFonts w:ascii="Times New Roman" w:hAnsi="Times New Roman" w:cs="Simplified Arabic" w:hint="cs"/>
          <w:spacing w:val="-2"/>
          <w:sz w:val="28"/>
          <w:szCs w:val="28"/>
          <w:rtl/>
          <w:lang w:bidi="ar-EG"/>
        </w:rPr>
        <w:t>التى</w:t>
      </w:r>
      <w:proofErr w:type="spellEnd"/>
      <w:r w:rsidRPr="001C4BEF">
        <w:rPr>
          <w:rFonts w:ascii="Times New Roman" w:hAnsi="Times New Roman" w:cs="Simplified Arabic" w:hint="cs"/>
          <w:spacing w:val="-2"/>
          <w:sz w:val="28"/>
          <w:szCs w:val="28"/>
          <w:rtl/>
          <w:lang w:bidi="ar-EG"/>
        </w:rPr>
        <w:t xml:space="preserve"> يمكن جنيها من ممارسة الافصاح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xml:space="preserve"> وكان اهمها تخفيض عدم تماثل المعلومات، </w:t>
      </w:r>
      <w:proofErr w:type="spellStart"/>
      <w:r w:rsidRPr="001C4BEF">
        <w:rPr>
          <w:rFonts w:ascii="Times New Roman" w:hAnsi="Times New Roman" w:cs="Simplified Arabic" w:hint="cs"/>
          <w:spacing w:val="-2"/>
          <w:sz w:val="28"/>
          <w:szCs w:val="28"/>
          <w:rtl/>
          <w:lang w:bidi="ar-EG"/>
        </w:rPr>
        <w:t>بالاضافة</w:t>
      </w:r>
      <w:proofErr w:type="spellEnd"/>
      <w:r w:rsidRPr="001C4BEF">
        <w:rPr>
          <w:rFonts w:ascii="Times New Roman" w:hAnsi="Times New Roman" w:cs="Simplified Arabic" w:hint="cs"/>
          <w:spacing w:val="-2"/>
          <w:sz w:val="28"/>
          <w:szCs w:val="28"/>
          <w:rtl/>
          <w:lang w:bidi="ar-EG"/>
        </w:rPr>
        <w:t xml:space="preserve"> إلى التكاليف المترتبة على الافصاح </w:t>
      </w:r>
      <w:proofErr w:type="spellStart"/>
      <w:r w:rsidRPr="001C4BEF">
        <w:rPr>
          <w:rFonts w:ascii="Times New Roman" w:hAnsi="Times New Roman" w:cs="Simplified Arabic" w:hint="cs"/>
          <w:spacing w:val="-2"/>
          <w:sz w:val="28"/>
          <w:szCs w:val="28"/>
          <w:rtl/>
          <w:lang w:bidi="ar-EG"/>
        </w:rPr>
        <w:t>الاختيارى</w:t>
      </w:r>
      <w:proofErr w:type="spellEnd"/>
      <w:r w:rsidRPr="001C4BEF">
        <w:rPr>
          <w:rFonts w:ascii="Times New Roman" w:hAnsi="Times New Roman" w:cs="Simplified Arabic" w:hint="cs"/>
          <w:spacing w:val="-2"/>
          <w:sz w:val="28"/>
          <w:szCs w:val="28"/>
          <w:rtl/>
          <w:lang w:bidi="ar-EG"/>
        </w:rPr>
        <w:t xml:space="preserve"> ومن أمثلتها الإضرار بالمركز </w:t>
      </w:r>
      <w:proofErr w:type="spellStart"/>
      <w:r w:rsidRPr="001C4BEF">
        <w:rPr>
          <w:rFonts w:ascii="Times New Roman" w:hAnsi="Times New Roman" w:cs="Simplified Arabic" w:hint="cs"/>
          <w:spacing w:val="-2"/>
          <w:sz w:val="28"/>
          <w:szCs w:val="28"/>
          <w:rtl/>
          <w:lang w:bidi="ar-EG"/>
        </w:rPr>
        <w:t>التنافسى</w:t>
      </w:r>
      <w:proofErr w:type="spellEnd"/>
      <w:r w:rsidRPr="001C4BEF">
        <w:rPr>
          <w:rFonts w:ascii="Times New Roman" w:hAnsi="Times New Roman" w:cs="Simplified Arabic" w:hint="cs"/>
          <w:spacing w:val="-2"/>
          <w:sz w:val="28"/>
          <w:szCs w:val="28"/>
          <w:rtl/>
          <w:lang w:bidi="ar-EG"/>
        </w:rPr>
        <w:t xml:space="preserve"> للشركة من خلال الإفصاح عن معلومات مفصلة عنها.</w:t>
      </w:r>
    </w:p>
    <w:p w:rsidR="007043A1" w:rsidRPr="007043A1" w:rsidRDefault="007043A1" w:rsidP="00B97FDD">
      <w:pPr>
        <w:pStyle w:val="Heading2"/>
        <w:bidi/>
        <w:spacing w:line="228" w:lineRule="auto"/>
        <w:ind w:left="720" w:hanging="720"/>
        <w:jc w:val="lowKashida"/>
        <w:rPr>
          <w:rtl/>
          <w:lang w:bidi="ar-EG"/>
        </w:rPr>
      </w:pPr>
      <w:r w:rsidRPr="007043A1">
        <w:rPr>
          <w:rFonts w:hint="cs"/>
          <w:rtl/>
          <w:lang w:bidi="ar-EG"/>
        </w:rPr>
        <w:t>الفصل الثاني: دور الإفصاح الاختباري في الحد من عدم تماثل المعلومات وانعكاسه على تنشيط سوق الأوراق المالية.</w:t>
      </w:r>
    </w:p>
    <w:p w:rsidR="007043A1" w:rsidRPr="00527D52" w:rsidRDefault="007043A1" w:rsidP="00B97FDD">
      <w:pPr>
        <w:bidi/>
        <w:spacing w:after="0" w:line="228" w:lineRule="auto"/>
        <w:ind w:firstLine="720"/>
        <w:jc w:val="lowKashida"/>
        <w:rPr>
          <w:rFonts w:ascii="Times New Roman" w:hAnsi="Times New Roman" w:cs="Simplified Arabic"/>
          <w:spacing w:val="-2"/>
          <w:sz w:val="28"/>
          <w:szCs w:val="28"/>
          <w:rtl/>
          <w:lang w:bidi="ar-EG"/>
        </w:rPr>
      </w:pPr>
      <w:r w:rsidRPr="00527D52">
        <w:rPr>
          <w:rFonts w:ascii="Times New Roman" w:hAnsi="Times New Roman" w:cs="Simplified Arabic"/>
          <w:b/>
          <w:bCs/>
          <w:spacing w:val="-2"/>
          <w:sz w:val="28"/>
          <w:szCs w:val="28"/>
          <w:rtl/>
          <w:lang w:bidi="ar-EG"/>
        </w:rPr>
        <w:t xml:space="preserve">حاولت الباحثة </w:t>
      </w:r>
      <w:r w:rsidRPr="00527D52">
        <w:rPr>
          <w:rFonts w:ascii="Times New Roman" w:hAnsi="Times New Roman" w:cs="Simplified Arabic"/>
          <w:spacing w:val="-2"/>
          <w:sz w:val="28"/>
          <w:szCs w:val="28"/>
          <w:rtl/>
          <w:lang w:bidi="ar-EG"/>
        </w:rPr>
        <w:t xml:space="preserve">استنتاج أثر الافصاح </w:t>
      </w:r>
      <w:proofErr w:type="spellStart"/>
      <w:r w:rsidRPr="00527D52">
        <w:rPr>
          <w:rFonts w:ascii="Times New Roman" w:hAnsi="Times New Roman" w:cs="Simplified Arabic"/>
          <w:spacing w:val="-2"/>
          <w:sz w:val="28"/>
          <w:szCs w:val="28"/>
          <w:rtl/>
          <w:lang w:bidi="ar-EG"/>
        </w:rPr>
        <w:t>الاختيارى</w:t>
      </w:r>
      <w:proofErr w:type="spellEnd"/>
      <w:r w:rsidRPr="00527D52">
        <w:rPr>
          <w:rFonts w:ascii="Times New Roman" w:hAnsi="Times New Roman" w:cs="Simplified Arabic"/>
          <w:spacing w:val="-2"/>
          <w:sz w:val="28"/>
          <w:szCs w:val="28"/>
          <w:rtl/>
          <w:lang w:bidi="ar-EG"/>
        </w:rPr>
        <w:t xml:space="preserve"> </w:t>
      </w:r>
      <w:proofErr w:type="spellStart"/>
      <w:r w:rsidRPr="00527D52">
        <w:rPr>
          <w:rFonts w:ascii="Times New Roman" w:hAnsi="Times New Roman" w:cs="Simplified Arabic"/>
          <w:spacing w:val="-2"/>
          <w:sz w:val="28"/>
          <w:szCs w:val="28"/>
          <w:rtl/>
          <w:lang w:bidi="ar-EG"/>
        </w:rPr>
        <w:t>فى</w:t>
      </w:r>
      <w:proofErr w:type="spellEnd"/>
      <w:r w:rsidRPr="00527D52">
        <w:rPr>
          <w:rFonts w:ascii="Times New Roman" w:hAnsi="Times New Roman" w:cs="Simplified Arabic"/>
          <w:spacing w:val="-2"/>
          <w:sz w:val="28"/>
          <w:szCs w:val="28"/>
          <w:rtl/>
          <w:lang w:bidi="ar-EG"/>
        </w:rPr>
        <w:t xml:space="preserve"> الحد من عدم تماثل المعلومات وانعكاس ذلك على تنشيط سوق الاوراق </w:t>
      </w:r>
      <w:proofErr w:type="spellStart"/>
      <w:r w:rsidRPr="00527D52">
        <w:rPr>
          <w:rFonts w:ascii="Times New Roman" w:hAnsi="Times New Roman" w:cs="Simplified Arabic"/>
          <w:spacing w:val="-2"/>
          <w:sz w:val="28"/>
          <w:szCs w:val="28"/>
          <w:rtl/>
          <w:lang w:bidi="ar-EG"/>
        </w:rPr>
        <w:t>الماليه</w:t>
      </w:r>
      <w:proofErr w:type="spellEnd"/>
      <w:r w:rsidRPr="00527D52">
        <w:rPr>
          <w:rFonts w:ascii="Times New Roman" w:hAnsi="Times New Roman" w:cs="Simplified Arabic"/>
          <w:spacing w:val="-2"/>
          <w:sz w:val="28"/>
          <w:szCs w:val="28"/>
          <w:rtl/>
          <w:lang w:bidi="ar-EG"/>
        </w:rPr>
        <w:t xml:space="preserve"> من خلال التعرف على افطار </w:t>
      </w:r>
      <w:proofErr w:type="spellStart"/>
      <w:r w:rsidRPr="00527D52">
        <w:rPr>
          <w:rFonts w:ascii="Times New Roman" w:hAnsi="Times New Roman" w:cs="Simplified Arabic"/>
          <w:spacing w:val="-2"/>
          <w:sz w:val="28"/>
          <w:szCs w:val="28"/>
          <w:rtl/>
          <w:lang w:bidi="ar-EG"/>
        </w:rPr>
        <w:t>المفاهيمى</w:t>
      </w:r>
      <w:proofErr w:type="spellEnd"/>
      <w:r w:rsidRPr="00527D52">
        <w:rPr>
          <w:rFonts w:ascii="Times New Roman" w:hAnsi="Times New Roman" w:cs="Simplified Arabic"/>
          <w:spacing w:val="-2"/>
          <w:sz w:val="28"/>
          <w:szCs w:val="28"/>
          <w:rtl/>
          <w:lang w:bidi="ar-EG"/>
        </w:rPr>
        <w:t xml:space="preserve"> لعدم تماثل المعلومات وبيان مفهومها وأسبابها والآثار السلبية </w:t>
      </w:r>
      <w:proofErr w:type="spellStart"/>
      <w:r w:rsidRPr="00527D52">
        <w:rPr>
          <w:rFonts w:ascii="Times New Roman" w:hAnsi="Times New Roman" w:cs="Simplified Arabic"/>
          <w:spacing w:val="-2"/>
          <w:sz w:val="28"/>
          <w:szCs w:val="28"/>
          <w:rtl/>
          <w:lang w:bidi="ar-EG"/>
        </w:rPr>
        <w:t>المترتبه</w:t>
      </w:r>
      <w:proofErr w:type="spellEnd"/>
      <w:r w:rsidRPr="00527D52">
        <w:rPr>
          <w:rFonts w:ascii="Times New Roman" w:hAnsi="Times New Roman" w:cs="Simplified Arabic"/>
          <w:spacing w:val="-2"/>
          <w:sz w:val="28"/>
          <w:szCs w:val="28"/>
          <w:rtl/>
          <w:lang w:bidi="ar-EG"/>
        </w:rPr>
        <w:t xml:space="preserve"> عليها وطرق قياسها، </w:t>
      </w:r>
      <w:proofErr w:type="spellStart"/>
      <w:r w:rsidRPr="00527D52">
        <w:rPr>
          <w:rFonts w:ascii="Times New Roman" w:hAnsi="Times New Roman" w:cs="Simplified Arabic"/>
          <w:spacing w:val="-2"/>
          <w:sz w:val="28"/>
          <w:szCs w:val="28"/>
          <w:rtl/>
          <w:lang w:bidi="ar-EG"/>
        </w:rPr>
        <w:t>بالاضافة</w:t>
      </w:r>
      <w:proofErr w:type="spellEnd"/>
      <w:r w:rsidRPr="00527D52">
        <w:rPr>
          <w:rFonts w:ascii="Times New Roman" w:hAnsi="Times New Roman" w:cs="Simplified Arabic"/>
          <w:spacing w:val="-2"/>
          <w:sz w:val="28"/>
          <w:szCs w:val="28"/>
          <w:rtl/>
          <w:lang w:bidi="ar-EG"/>
        </w:rPr>
        <w:t xml:space="preserve"> إلى توضيح العلاقة بين الافصاح </w:t>
      </w:r>
      <w:proofErr w:type="spellStart"/>
      <w:r w:rsidRPr="00527D52">
        <w:rPr>
          <w:rFonts w:ascii="Times New Roman" w:hAnsi="Times New Roman" w:cs="Simplified Arabic"/>
          <w:spacing w:val="-2"/>
          <w:sz w:val="28"/>
          <w:szCs w:val="28"/>
          <w:rtl/>
          <w:lang w:bidi="ar-EG"/>
        </w:rPr>
        <w:t>الاختيارى</w:t>
      </w:r>
      <w:proofErr w:type="spellEnd"/>
      <w:r w:rsidRPr="00527D52">
        <w:rPr>
          <w:rFonts w:ascii="Times New Roman" w:hAnsi="Times New Roman" w:cs="Simplified Arabic"/>
          <w:spacing w:val="-2"/>
          <w:sz w:val="28"/>
          <w:szCs w:val="28"/>
          <w:rtl/>
          <w:lang w:bidi="ar-EG"/>
        </w:rPr>
        <w:t xml:space="preserve"> وعدم تماثل المعلومات، وخلصت الباحثة </w:t>
      </w:r>
      <w:proofErr w:type="spellStart"/>
      <w:r w:rsidRPr="00527D52">
        <w:rPr>
          <w:rFonts w:ascii="Times New Roman" w:hAnsi="Times New Roman" w:cs="Simplified Arabic"/>
          <w:spacing w:val="-2"/>
          <w:sz w:val="28"/>
          <w:szCs w:val="28"/>
          <w:rtl/>
          <w:lang w:bidi="ar-EG"/>
        </w:rPr>
        <w:t>ألى</w:t>
      </w:r>
      <w:proofErr w:type="spellEnd"/>
      <w:r w:rsidRPr="00527D52">
        <w:rPr>
          <w:rFonts w:ascii="Times New Roman" w:hAnsi="Times New Roman" w:cs="Simplified Arabic"/>
          <w:spacing w:val="-2"/>
          <w:sz w:val="28"/>
          <w:szCs w:val="28"/>
          <w:rtl/>
          <w:lang w:bidi="ar-EG"/>
        </w:rPr>
        <w:t xml:space="preserve"> ان عدم تماثل المعلومات تنشأ بين الاطراف المختلفة نتيجة لعدم التوزيع المتماثل للمعلومات على جميع الاطراف سواء كانت اطراف داخليه وخارجية أو</w:t>
      </w:r>
      <w:r w:rsidR="00527D52" w:rsidRPr="00527D52">
        <w:rPr>
          <w:rFonts w:ascii="Times New Roman" w:hAnsi="Times New Roman" w:cs="Simplified Arabic" w:hint="cs"/>
          <w:spacing w:val="-2"/>
          <w:sz w:val="28"/>
          <w:szCs w:val="28"/>
          <w:rtl/>
          <w:lang w:bidi="ar-EG"/>
        </w:rPr>
        <w:t xml:space="preserve"> </w:t>
      </w:r>
      <w:r w:rsidRPr="00527D52">
        <w:rPr>
          <w:rFonts w:ascii="Times New Roman" w:hAnsi="Times New Roman" w:cs="Simplified Arabic"/>
          <w:spacing w:val="-2"/>
          <w:sz w:val="28"/>
          <w:szCs w:val="28"/>
          <w:rtl/>
          <w:lang w:bidi="ar-EG"/>
        </w:rPr>
        <w:t>أطراف خارجية</w:t>
      </w:r>
      <w:r w:rsidR="00491016" w:rsidRPr="00527D52">
        <w:rPr>
          <w:rFonts w:ascii="Times New Roman" w:hAnsi="Times New Roman" w:cs="Simplified Arabic"/>
          <w:spacing w:val="-2"/>
          <w:sz w:val="28"/>
          <w:szCs w:val="28"/>
          <w:rtl/>
          <w:lang w:bidi="ar-EG"/>
        </w:rPr>
        <w:t xml:space="preserve"> </w:t>
      </w:r>
      <w:r w:rsidRPr="00527D52">
        <w:rPr>
          <w:rFonts w:ascii="Times New Roman" w:hAnsi="Times New Roman" w:cs="Simplified Arabic"/>
          <w:spacing w:val="-2"/>
          <w:sz w:val="28"/>
          <w:szCs w:val="28"/>
          <w:rtl/>
          <w:lang w:bidi="ar-EG"/>
        </w:rPr>
        <w:t xml:space="preserve">مع بعضها البعض، بجانب تناول مفهوم هذا السوق والشروط اللازمة لتحقيق </w:t>
      </w:r>
      <w:proofErr w:type="spellStart"/>
      <w:r w:rsidRPr="00527D52">
        <w:rPr>
          <w:rFonts w:ascii="Times New Roman" w:hAnsi="Times New Roman" w:cs="Simplified Arabic"/>
          <w:spacing w:val="-2"/>
          <w:sz w:val="28"/>
          <w:szCs w:val="28"/>
          <w:rtl/>
          <w:lang w:bidi="ar-EG"/>
        </w:rPr>
        <w:t>كفائته</w:t>
      </w:r>
      <w:proofErr w:type="spellEnd"/>
      <w:r w:rsidRPr="00527D52">
        <w:rPr>
          <w:rFonts w:ascii="Times New Roman" w:hAnsi="Times New Roman" w:cs="Simplified Arabic"/>
          <w:spacing w:val="-2"/>
          <w:sz w:val="28"/>
          <w:szCs w:val="28"/>
          <w:rtl/>
          <w:lang w:bidi="ar-EG"/>
        </w:rPr>
        <w:t xml:space="preserve">، كذلك تناول أثر الافصاح </w:t>
      </w:r>
      <w:proofErr w:type="spellStart"/>
      <w:r w:rsidRPr="00527D52">
        <w:rPr>
          <w:rFonts w:ascii="Times New Roman" w:hAnsi="Times New Roman" w:cs="Simplified Arabic"/>
          <w:spacing w:val="-2"/>
          <w:sz w:val="28"/>
          <w:szCs w:val="28"/>
          <w:rtl/>
          <w:lang w:bidi="ar-EG"/>
        </w:rPr>
        <w:t>الاختيارى</w:t>
      </w:r>
      <w:proofErr w:type="spellEnd"/>
      <w:r w:rsidRPr="00527D52">
        <w:rPr>
          <w:rFonts w:ascii="Times New Roman" w:hAnsi="Times New Roman" w:cs="Simplified Arabic"/>
          <w:spacing w:val="-2"/>
          <w:sz w:val="28"/>
          <w:szCs w:val="28"/>
          <w:rtl/>
          <w:lang w:bidi="ar-EG"/>
        </w:rPr>
        <w:t xml:space="preserve"> على خصائص جودة المعلومات المحاسبية ودوره </w:t>
      </w:r>
      <w:proofErr w:type="spellStart"/>
      <w:r w:rsidRPr="00527D52">
        <w:rPr>
          <w:rFonts w:ascii="Times New Roman" w:hAnsi="Times New Roman" w:cs="Simplified Arabic"/>
          <w:spacing w:val="-2"/>
          <w:sz w:val="28"/>
          <w:szCs w:val="28"/>
          <w:rtl/>
          <w:lang w:bidi="ar-EG"/>
        </w:rPr>
        <w:t>فى</w:t>
      </w:r>
      <w:proofErr w:type="spellEnd"/>
      <w:r w:rsidRPr="00527D52">
        <w:rPr>
          <w:rFonts w:ascii="Times New Roman" w:hAnsi="Times New Roman" w:cs="Simplified Arabic"/>
          <w:spacing w:val="-2"/>
          <w:sz w:val="28"/>
          <w:szCs w:val="28"/>
          <w:rtl/>
          <w:lang w:bidi="ar-EG"/>
        </w:rPr>
        <w:t xml:space="preserve"> الحد من عدم تماثل المعلومات، وخلصت الباحثة </w:t>
      </w:r>
      <w:r w:rsidRPr="00527D52">
        <w:rPr>
          <w:rFonts w:ascii="Times New Roman" w:hAnsi="Times New Roman" w:cs="Simplified Arabic"/>
          <w:spacing w:val="-2"/>
          <w:sz w:val="28"/>
          <w:szCs w:val="28"/>
          <w:rtl/>
          <w:lang w:bidi="ar-EG"/>
        </w:rPr>
        <w:lastRenderedPageBreak/>
        <w:t xml:space="preserve">بأن التوسع </w:t>
      </w:r>
      <w:proofErr w:type="spellStart"/>
      <w:r w:rsidRPr="00527D52">
        <w:rPr>
          <w:rFonts w:ascii="Times New Roman" w:hAnsi="Times New Roman" w:cs="Simplified Arabic"/>
          <w:spacing w:val="-2"/>
          <w:sz w:val="28"/>
          <w:szCs w:val="28"/>
          <w:rtl/>
          <w:lang w:bidi="ar-EG"/>
        </w:rPr>
        <w:t>فى</w:t>
      </w:r>
      <w:proofErr w:type="spellEnd"/>
      <w:r w:rsidRPr="00527D52">
        <w:rPr>
          <w:rFonts w:ascii="Times New Roman" w:hAnsi="Times New Roman" w:cs="Simplified Arabic"/>
          <w:spacing w:val="-2"/>
          <w:sz w:val="28"/>
          <w:szCs w:val="28"/>
          <w:rtl/>
          <w:lang w:bidi="ar-EG"/>
        </w:rPr>
        <w:t xml:space="preserve"> الافصاح </w:t>
      </w:r>
      <w:proofErr w:type="spellStart"/>
      <w:r w:rsidRPr="00527D52">
        <w:rPr>
          <w:rFonts w:ascii="Times New Roman" w:hAnsi="Times New Roman" w:cs="Simplified Arabic"/>
          <w:spacing w:val="-2"/>
          <w:sz w:val="28"/>
          <w:szCs w:val="28"/>
          <w:rtl/>
          <w:lang w:bidi="ar-EG"/>
        </w:rPr>
        <w:t>المحاسبى</w:t>
      </w:r>
      <w:proofErr w:type="spellEnd"/>
      <w:r w:rsidRPr="00527D52">
        <w:rPr>
          <w:rFonts w:ascii="Times New Roman" w:hAnsi="Times New Roman" w:cs="Simplified Arabic"/>
          <w:spacing w:val="-2"/>
          <w:sz w:val="28"/>
          <w:szCs w:val="28"/>
          <w:rtl/>
          <w:lang w:bidi="ar-EG"/>
        </w:rPr>
        <w:t xml:space="preserve"> من خلال الافصاح </w:t>
      </w:r>
      <w:proofErr w:type="spellStart"/>
      <w:r w:rsidRPr="00527D52">
        <w:rPr>
          <w:rFonts w:ascii="Times New Roman" w:hAnsi="Times New Roman" w:cs="Simplified Arabic"/>
          <w:spacing w:val="-2"/>
          <w:sz w:val="28"/>
          <w:szCs w:val="28"/>
          <w:rtl/>
          <w:lang w:bidi="ar-EG"/>
        </w:rPr>
        <w:t>الاختيارى</w:t>
      </w:r>
      <w:proofErr w:type="spellEnd"/>
      <w:r w:rsidRPr="00527D52">
        <w:rPr>
          <w:rFonts w:ascii="Times New Roman" w:hAnsi="Times New Roman" w:cs="Simplified Arabic"/>
          <w:spacing w:val="-2"/>
          <w:sz w:val="28"/>
          <w:szCs w:val="28"/>
          <w:rtl/>
          <w:lang w:bidi="ar-EG"/>
        </w:rPr>
        <w:t xml:space="preserve"> يساهم </w:t>
      </w:r>
      <w:proofErr w:type="spellStart"/>
      <w:r w:rsidRPr="00527D52">
        <w:rPr>
          <w:rFonts w:ascii="Times New Roman" w:hAnsi="Times New Roman" w:cs="Simplified Arabic"/>
          <w:spacing w:val="-2"/>
          <w:sz w:val="28"/>
          <w:szCs w:val="28"/>
          <w:rtl/>
          <w:lang w:bidi="ar-EG"/>
        </w:rPr>
        <w:t>فى</w:t>
      </w:r>
      <w:proofErr w:type="spellEnd"/>
      <w:r w:rsidRPr="00527D52">
        <w:rPr>
          <w:rFonts w:ascii="Times New Roman" w:hAnsi="Times New Roman" w:cs="Simplified Arabic"/>
          <w:spacing w:val="-2"/>
          <w:sz w:val="28"/>
          <w:szCs w:val="28"/>
          <w:rtl/>
          <w:lang w:bidi="ar-EG"/>
        </w:rPr>
        <w:t xml:space="preserve"> تطوير سوق الاوراق المالية وزيادة كفاءته وذلك من خلال توفير المعلومات الملائمة والمفيدة وفى الوقت المناسب لمساعدة المستثمرين على </w:t>
      </w:r>
      <w:proofErr w:type="spellStart"/>
      <w:r w:rsidRPr="00527D52">
        <w:rPr>
          <w:rFonts w:ascii="Times New Roman" w:hAnsi="Times New Roman" w:cs="Simplified Arabic"/>
          <w:spacing w:val="-2"/>
          <w:sz w:val="28"/>
          <w:szCs w:val="28"/>
          <w:rtl/>
          <w:lang w:bidi="ar-EG"/>
        </w:rPr>
        <w:t>إتخا</w:t>
      </w:r>
      <w:proofErr w:type="spellEnd"/>
      <w:r w:rsidRPr="00527D52">
        <w:rPr>
          <w:rFonts w:ascii="Times New Roman" w:hAnsi="Times New Roman" w:cs="Simplified Arabic"/>
          <w:spacing w:val="-2"/>
          <w:sz w:val="28"/>
          <w:szCs w:val="28"/>
          <w:rtl/>
          <w:lang w:bidi="ar-EG"/>
        </w:rPr>
        <w:t xml:space="preserve"> القرارات </w:t>
      </w:r>
      <w:proofErr w:type="spellStart"/>
      <w:r w:rsidRPr="00527D52">
        <w:rPr>
          <w:rFonts w:ascii="Times New Roman" w:hAnsi="Times New Roman" w:cs="Simplified Arabic"/>
          <w:spacing w:val="-2"/>
          <w:sz w:val="28"/>
          <w:szCs w:val="28"/>
          <w:rtl/>
          <w:lang w:bidi="ar-EG"/>
        </w:rPr>
        <w:t>الإستثمارية</w:t>
      </w:r>
      <w:proofErr w:type="spellEnd"/>
      <w:r w:rsidRPr="00527D52">
        <w:rPr>
          <w:rFonts w:ascii="Times New Roman" w:hAnsi="Times New Roman" w:cs="Simplified Arabic"/>
          <w:spacing w:val="-2"/>
          <w:sz w:val="28"/>
          <w:szCs w:val="28"/>
          <w:rtl/>
          <w:lang w:bidi="ar-EG"/>
        </w:rPr>
        <w:t xml:space="preserve"> الرشيدة.</w:t>
      </w:r>
    </w:p>
    <w:p w:rsidR="007043A1" w:rsidRPr="007043A1" w:rsidRDefault="007043A1" w:rsidP="002F27A7">
      <w:pPr>
        <w:pStyle w:val="Heading2"/>
        <w:bidi/>
        <w:spacing w:line="233" w:lineRule="auto"/>
        <w:rPr>
          <w:lang w:bidi="ar-EG"/>
        </w:rPr>
      </w:pPr>
      <w:r w:rsidRPr="007043A1">
        <w:rPr>
          <w:rFonts w:hint="cs"/>
          <w:rtl/>
          <w:lang w:bidi="ar-EG"/>
        </w:rPr>
        <w:t>الفصــــل الثــــالــــث: الــــدراســــة التطبيقيــــة:</w:t>
      </w:r>
    </w:p>
    <w:p w:rsidR="007043A1" w:rsidRPr="00527D52" w:rsidRDefault="007043A1" w:rsidP="002F27A7">
      <w:pPr>
        <w:bidi/>
        <w:spacing w:after="0" w:line="233" w:lineRule="auto"/>
        <w:ind w:firstLine="720"/>
        <w:jc w:val="lowKashida"/>
        <w:rPr>
          <w:rFonts w:ascii="Times New Roman" w:hAnsi="Times New Roman" w:cs="Simplified Arabic"/>
          <w:spacing w:val="-2"/>
          <w:sz w:val="28"/>
          <w:szCs w:val="28"/>
          <w:rtl/>
          <w:lang w:bidi="ar-EG"/>
        </w:rPr>
      </w:pPr>
      <w:r w:rsidRPr="00527D52">
        <w:rPr>
          <w:rFonts w:ascii="Times New Roman" w:hAnsi="Times New Roman" w:cs="Simplified Arabic" w:hint="cs"/>
          <w:spacing w:val="-2"/>
          <w:sz w:val="28"/>
          <w:szCs w:val="28"/>
          <w:rtl/>
          <w:lang w:bidi="ar-EG"/>
        </w:rPr>
        <w:t xml:space="preserve">تناولت تصميم الدراسة التطبيقية واختيار الفروض وتحليل النتائج والتوصيات، حيث هدف هذا الفصل إلى إجراء دراسة تطبيقية بهدف قياس أثر الإفصاح الاختياري في الحد من مخاطر عدم تماثل المعلومات بهدف تنشيط سوق الأوراق المالية، وذلك من خلال اختيار عينة تمثلت في 52 شركة ضمن أنشط 100 شركة مدرجة في </w:t>
      </w:r>
      <w:r w:rsidRPr="00527D52">
        <w:rPr>
          <w:rFonts w:ascii="Times New Roman" w:hAnsi="Times New Roman" w:cs="Simplified Arabic"/>
          <w:spacing w:val="-2"/>
          <w:sz w:val="28"/>
          <w:szCs w:val="28"/>
          <w:lang w:bidi="ar-EG"/>
        </w:rPr>
        <w:t>EGX100</w:t>
      </w:r>
      <w:r w:rsidRPr="00527D52">
        <w:rPr>
          <w:rFonts w:ascii="Times New Roman" w:hAnsi="Times New Roman" w:cs="Simplified Arabic" w:hint="cs"/>
          <w:spacing w:val="-2"/>
          <w:sz w:val="28"/>
          <w:szCs w:val="28"/>
          <w:rtl/>
          <w:lang w:bidi="ar-EG"/>
        </w:rPr>
        <w:t>، وقد قامت الباحثة بدراسة مواقع شركات العينة وتحليل محتوياتها ومعرفة مستوى الإفصاح الاختياري لكل شركة وقد توصلت الباحثة إلى صحة قروض الدراسة.</w:t>
      </w:r>
    </w:p>
    <w:p w:rsidR="007043A1" w:rsidRPr="007043A1" w:rsidRDefault="007043A1" w:rsidP="002F27A7">
      <w:pPr>
        <w:pStyle w:val="Heading2"/>
        <w:bidi/>
        <w:spacing w:line="233" w:lineRule="auto"/>
        <w:rPr>
          <w:rtl/>
          <w:lang w:bidi="ar-EG"/>
        </w:rPr>
      </w:pPr>
      <w:r w:rsidRPr="007043A1">
        <w:rPr>
          <w:rFonts w:hint="cs"/>
          <w:rtl/>
          <w:lang w:bidi="ar-EG"/>
        </w:rPr>
        <w:t>عاشرا: نتــــــائــــــج البحــــــــث:</w:t>
      </w:r>
    </w:p>
    <w:p w:rsidR="007043A1" w:rsidRPr="007043A1" w:rsidRDefault="007043A1" w:rsidP="002F27A7">
      <w:pPr>
        <w:bidi/>
        <w:spacing w:after="0" w:line="233"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من خلال الإطار النظري والدراسة التطبيقي</w:t>
      </w:r>
      <w:r w:rsidRPr="007043A1">
        <w:rPr>
          <w:rFonts w:ascii="Times New Roman" w:hAnsi="Times New Roman" w:cs="Simplified Arabic" w:hint="eastAsia"/>
          <w:sz w:val="28"/>
          <w:szCs w:val="28"/>
          <w:rtl/>
          <w:lang w:bidi="ar-EG"/>
        </w:rPr>
        <w:t>ة</w:t>
      </w:r>
      <w:r w:rsidRPr="007043A1">
        <w:rPr>
          <w:rFonts w:ascii="Times New Roman" w:hAnsi="Times New Roman" w:cs="Simplified Arabic" w:hint="cs"/>
          <w:sz w:val="28"/>
          <w:szCs w:val="28"/>
          <w:rtl/>
          <w:lang w:bidi="ar-EG"/>
        </w:rPr>
        <w:t xml:space="preserve"> لاختيار قروض هذا البحث ثم التوصل إلى النتائج التالية:</w:t>
      </w:r>
    </w:p>
    <w:p w:rsidR="007043A1" w:rsidRPr="007043A1" w:rsidRDefault="007043A1" w:rsidP="002F27A7">
      <w:pPr>
        <w:pStyle w:val="Heading1"/>
        <w:bidi/>
        <w:spacing w:before="0" w:line="233" w:lineRule="auto"/>
        <w:rPr>
          <w:i/>
          <w:iCs/>
          <w:sz w:val="28"/>
          <w:szCs w:val="28"/>
          <w:rtl/>
          <w:lang w:bidi="ar-EG"/>
        </w:rPr>
      </w:pPr>
      <w:r w:rsidRPr="007043A1">
        <w:rPr>
          <w:rFonts w:hint="cs"/>
          <w:i/>
          <w:sz w:val="28"/>
          <w:szCs w:val="28"/>
          <w:rtl/>
          <w:lang w:bidi="ar-EG"/>
        </w:rPr>
        <w:t>أ) نتـــائـــج الإطـــار النظـــري للبحـــث:</w:t>
      </w:r>
    </w:p>
    <w:p w:rsidR="007043A1" w:rsidRPr="00F72EBA" w:rsidRDefault="007043A1" w:rsidP="002F27A7">
      <w:pPr>
        <w:pStyle w:val="ListParagraph"/>
        <w:numPr>
          <w:ilvl w:val="0"/>
          <w:numId w:val="10"/>
        </w:numPr>
        <w:bidi/>
        <w:spacing w:after="0" w:line="233" w:lineRule="auto"/>
        <w:jc w:val="lowKashida"/>
        <w:rPr>
          <w:rFonts w:ascii="Times New Roman" w:hAnsi="Times New Roman" w:cs="Simplified Arabic"/>
          <w:spacing w:val="-4"/>
          <w:sz w:val="28"/>
          <w:szCs w:val="28"/>
          <w:rtl/>
          <w:lang w:bidi="ar-EG"/>
        </w:rPr>
      </w:pPr>
      <w:r w:rsidRPr="00F72EBA">
        <w:rPr>
          <w:rFonts w:ascii="Times New Roman" w:hAnsi="Times New Roman" w:cs="Simplified Arabic" w:hint="cs"/>
          <w:spacing w:val="-4"/>
          <w:sz w:val="28"/>
          <w:szCs w:val="28"/>
          <w:rtl/>
          <w:lang w:bidi="ar-EG"/>
        </w:rPr>
        <w:t>إن للإفصاح الاختياري مزايا عديدة من شأنها الحد من مخاطر عدم تماثل المعلومات لذلك لابد من تفعيل أكثر لدور الإفصاح الاختياري وذلك للاستفادة من مزاياه المختلفة والعديدة.</w:t>
      </w:r>
    </w:p>
    <w:p w:rsidR="007043A1" w:rsidRPr="00F72EBA" w:rsidRDefault="007043A1" w:rsidP="002F27A7">
      <w:pPr>
        <w:pStyle w:val="ListParagraph"/>
        <w:numPr>
          <w:ilvl w:val="0"/>
          <w:numId w:val="10"/>
        </w:numPr>
        <w:bidi/>
        <w:spacing w:after="0" w:line="233" w:lineRule="auto"/>
        <w:jc w:val="lowKashida"/>
        <w:rPr>
          <w:rFonts w:ascii="Times New Roman" w:hAnsi="Times New Roman" w:cs="Simplified Arabic"/>
          <w:sz w:val="28"/>
          <w:szCs w:val="28"/>
          <w:lang w:bidi="ar-EG"/>
        </w:rPr>
      </w:pPr>
      <w:r w:rsidRPr="00F72EBA">
        <w:rPr>
          <w:rFonts w:ascii="Times New Roman" w:hAnsi="Times New Roman" w:cs="Simplified Arabic" w:hint="cs"/>
          <w:sz w:val="28"/>
          <w:szCs w:val="28"/>
          <w:rtl/>
          <w:lang w:bidi="ar-EG"/>
        </w:rPr>
        <w:t>أن ظاهرة عدم تماثل المعلومات تعد من الظواهر السلبية على سوق الأوراق المالية الأمر الذي يستدعى ضرورة توافر وسائل للحد من هذه الظاهرة وذلك من أجل تحسين قرارات المستثمرين وتنشيط سوق الأوراق المالية.</w:t>
      </w:r>
    </w:p>
    <w:p w:rsidR="007043A1" w:rsidRPr="00F72EBA" w:rsidRDefault="007043A1" w:rsidP="002F27A7">
      <w:pPr>
        <w:pStyle w:val="ListParagraph"/>
        <w:numPr>
          <w:ilvl w:val="0"/>
          <w:numId w:val="10"/>
        </w:numPr>
        <w:bidi/>
        <w:spacing w:after="0" w:line="223" w:lineRule="auto"/>
        <w:jc w:val="lowKashida"/>
        <w:rPr>
          <w:rFonts w:ascii="Times New Roman" w:hAnsi="Times New Roman" w:cs="Simplified Arabic"/>
          <w:sz w:val="28"/>
          <w:szCs w:val="28"/>
          <w:lang w:bidi="ar-EG"/>
        </w:rPr>
      </w:pPr>
      <w:r w:rsidRPr="00F72EBA">
        <w:rPr>
          <w:rFonts w:ascii="Times New Roman" w:hAnsi="Times New Roman" w:cs="Simplified Arabic" w:hint="cs"/>
          <w:sz w:val="28"/>
          <w:szCs w:val="28"/>
          <w:rtl/>
          <w:lang w:bidi="ar-EG"/>
        </w:rPr>
        <w:lastRenderedPageBreak/>
        <w:t>يعتبر الإفصاح الاختياري أحد أساليب التي يمكن استخدامها في الحد من مخاطر عدم تماثل المعلومات الأمر الذي ينعكس بالإيجاب على تنشيط سوق الأوراق المالية وزيادة كفاءته، لذلك يعتبر توافر المعلومات المحاسبية له دور مهم في ترشيد قرارات المستثمرين وزيادة كفاءة سوق الأوراق المالية.</w:t>
      </w:r>
    </w:p>
    <w:p w:rsidR="007043A1" w:rsidRPr="00F72EBA" w:rsidRDefault="007043A1" w:rsidP="002F27A7">
      <w:pPr>
        <w:pStyle w:val="ListParagraph"/>
        <w:numPr>
          <w:ilvl w:val="0"/>
          <w:numId w:val="10"/>
        </w:numPr>
        <w:bidi/>
        <w:spacing w:after="0" w:line="223" w:lineRule="auto"/>
        <w:jc w:val="lowKashida"/>
        <w:rPr>
          <w:rFonts w:ascii="Times New Roman" w:hAnsi="Times New Roman" w:cs="Simplified Arabic"/>
          <w:sz w:val="28"/>
          <w:szCs w:val="28"/>
          <w:lang w:bidi="ar-EG"/>
        </w:rPr>
      </w:pPr>
      <w:r w:rsidRPr="00F72EBA">
        <w:rPr>
          <w:rFonts w:ascii="Times New Roman" w:hAnsi="Times New Roman" w:cs="Simplified Arabic" w:hint="cs"/>
          <w:sz w:val="28"/>
          <w:szCs w:val="28"/>
          <w:rtl/>
          <w:lang w:bidi="ar-EG"/>
        </w:rPr>
        <w:t>أنه لتقليل من خطورة ظاهرة عدم تماثل المعلومات لابد من التوسع في الإفصاح المحاسبي وذلك من خال الإفصاح عن المعلومات لمي يكن مفصح عنها من قبل مما يساعد في تخفيض عدم تماثل المعلومات بين كافة الأطراف المشاركة في السوق، الأمر الذي يترتب عليه توزيع المعلومات العامة والخاصة بشكل عادل مما يساهم في تخفيض هذا التباين في المعلومات في أسواق الأوراق المالية ومن ثم تخفيض مستوى الاختيار العكس فيما بينها الأمر الذي يؤدي إلى أسواق تعمل بكفاءة وفعالية.</w:t>
      </w:r>
    </w:p>
    <w:p w:rsidR="007043A1" w:rsidRPr="007043A1" w:rsidRDefault="007043A1" w:rsidP="002F27A7">
      <w:pPr>
        <w:pStyle w:val="Heading1"/>
        <w:bidi/>
        <w:spacing w:before="0" w:line="223" w:lineRule="auto"/>
        <w:rPr>
          <w:i/>
          <w:iCs/>
          <w:sz w:val="28"/>
          <w:szCs w:val="28"/>
          <w:rtl/>
          <w:lang w:bidi="ar-EG"/>
        </w:rPr>
      </w:pPr>
      <w:r w:rsidRPr="007043A1">
        <w:rPr>
          <w:rFonts w:hint="cs"/>
          <w:i/>
          <w:sz w:val="28"/>
          <w:szCs w:val="28"/>
          <w:rtl/>
          <w:lang w:bidi="ar-EG"/>
        </w:rPr>
        <w:t>ب) نتــــائــــج الــــدراســــة التطبيقيــــة:</w:t>
      </w:r>
    </w:p>
    <w:p w:rsidR="007043A1" w:rsidRPr="00F72EBA" w:rsidRDefault="007043A1" w:rsidP="002F27A7">
      <w:pPr>
        <w:pStyle w:val="ListParagraph"/>
        <w:numPr>
          <w:ilvl w:val="0"/>
          <w:numId w:val="11"/>
        </w:numPr>
        <w:bidi/>
        <w:spacing w:after="0" w:line="223" w:lineRule="auto"/>
        <w:jc w:val="lowKashida"/>
        <w:rPr>
          <w:rFonts w:ascii="Times New Roman" w:hAnsi="Times New Roman" w:cs="Simplified Arabic"/>
          <w:spacing w:val="-6"/>
          <w:sz w:val="28"/>
          <w:szCs w:val="28"/>
          <w:rtl/>
          <w:lang w:bidi="ar-EG"/>
        </w:rPr>
      </w:pPr>
      <w:r w:rsidRPr="00F72EBA">
        <w:rPr>
          <w:rFonts w:ascii="Times New Roman" w:hAnsi="Times New Roman" w:cs="Simplified Arabic" w:hint="cs"/>
          <w:b/>
          <w:bCs/>
          <w:spacing w:val="-6"/>
          <w:sz w:val="28"/>
          <w:szCs w:val="28"/>
          <w:rtl/>
          <w:lang w:bidi="ar-EG"/>
        </w:rPr>
        <w:t>ثبــت صحــة الفــرض الأول والــذي ينــص على</w:t>
      </w:r>
      <w:r w:rsidRPr="00F72EBA">
        <w:rPr>
          <w:rFonts w:ascii="Times New Roman" w:hAnsi="Times New Roman" w:cs="Simplified Arabic" w:hint="cs"/>
          <w:spacing w:val="-6"/>
          <w:sz w:val="28"/>
          <w:szCs w:val="28"/>
          <w:rtl/>
          <w:lang w:bidi="ar-EG"/>
        </w:rPr>
        <w:t>: "يوجد تفاوت في مستوى الإفصاح الاختياري بين الشركات حسب خصائص الشركة (حجم الشركة، ربحية الشركة، درجة الرفع المالي، سيولة الشركة، نوع الصناعة، حجم مكتب المراجعة)".</w:t>
      </w:r>
    </w:p>
    <w:p w:rsidR="007043A1" w:rsidRPr="00F72EBA" w:rsidRDefault="007043A1" w:rsidP="002F27A7">
      <w:pPr>
        <w:pStyle w:val="ListParagraph"/>
        <w:numPr>
          <w:ilvl w:val="0"/>
          <w:numId w:val="11"/>
        </w:numPr>
        <w:bidi/>
        <w:spacing w:after="0" w:line="223" w:lineRule="auto"/>
        <w:jc w:val="lowKashida"/>
        <w:rPr>
          <w:rFonts w:ascii="Times New Roman" w:hAnsi="Times New Roman" w:cs="Simplified Arabic"/>
          <w:sz w:val="28"/>
          <w:szCs w:val="28"/>
          <w:rtl/>
          <w:lang w:bidi="ar-EG"/>
        </w:rPr>
      </w:pPr>
      <w:r w:rsidRPr="00F72EBA">
        <w:rPr>
          <w:rFonts w:ascii="Times New Roman" w:hAnsi="Times New Roman" w:cs="Simplified Arabic" w:hint="cs"/>
          <w:b/>
          <w:bCs/>
          <w:sz w:val="28"/>
          <w:szCs w:val="28"/>
          <w:rtl/>
          <w:lang w:bidi="ar-EG"/>
        </w:rPr>
        <w:t xml:space="preserve">ثبــت صحــة الفــرض </w:t>
      </w:r>
      <w:proofErr w:type="spellStart"/>
      <w:r w:rsidRPr="00F72EBA">
        <w:rPr>
          <w:rFonts w:ascii="Times New Roman" w:hAnsi="Times New Roman" w:cs="Simplified Arabic" w:hint="cs"/>
          <w:b/>
          <w:bCs/>
          <w:sz w:val="28"/>
          <w:szCs w:val="28"/>
          <w:rtl/>
          <w:lang w:bidi="ar-EG"/>
        </w:rPr>
        <w:t>الثــانى</w:t>
      </w:r>
      <w:proofErr w:type="spellEnd"/>
      <w:r w:rsidRPr="00F72EBA">
        <w:rPr>
          <w:rFonts w:ascii="Times New Roman" w:hAnsi="Times New Roman" w:cs="Simplified Arabic" w:hint="cs"/>
          <w:b/>
          <w:bCs/>
          <w:sz w:val="28"/>
          <w:szCs w:val="28"/>
          <w:rtl/>
          <w:lang w:bidi="ar-EG"/>
        </w:rPr>
        <w:t xml:space="preserve"> والــذي ينــص علــى</w:t>
      </w:r>
      <w:r w:rsidRPr="00F72EBA">
        <w:rPr>
          <w:rFonts w:ascii="Times New Roman" w:hAnsi="Times New Roman" w:cs="Simplified Arabic" w:hint="cs"/>
          <w:sz w:val="28"/>
          <w:szCs w:val="28"/>
          <w:rtl/>
          <w:lang w:bidi="ar-EG"/>
        </w:rPr>
        <w:t xml:space="preserve">: "يوجد تفاوت في مستوى الإفصاح الاختياري بين الشركات حسب آليات </w:t>
      </w:r>
      <w:proofErr w:type="spellStart"/>
      <w:r w:rsidRPr="00F72EBA">
        <w:rPr>
          <w:rFonts w:ascii="Times New Roman" w:hAnsi="Times New Roman" w:cs="Simplified Arabic" w:hint="cs"/>
          <w:sz w:val="28"/>
          <w:szCs w:val="28"/>
          <w:rtl/>
          <w:lang w:bidi="ar-EG"/>
        </w:rPr>
        <w:t>الحوكمة</w:t>
      </w:r>
      <w:proofErr w:type="spellEnd"/>
      <w:r w:rsidRPr="00F72EBA">
        <w:rPr>
          <w:rFonts w:ascii="Times New Roman" w:hAnsi="Times New Roman" w:cs="Simplified Arabic" w:hint="cs"/>
          <w:sz w:val="28"/>
          <w:szCs w:val="28"/>
          <w:rtl/>
          <w:lang w:bidi="ar-EG"/>
        </w:rPr>
        <w:t xml:space="preserve"> (حجم مجلس الإدارة، استقلالية مجلس الإدارة، ازدواجية دور المدير التنفيذي الأول، وخصائص جودة لجنة المراجعة)".</w:t>
      </w:r>
    </w:p>
    <w:p w:rsidR="007043A1" w:rsidRPr="00F72EBA" w:rsidRDefault="007043A1" w:rsidP="002F27A7">
      <w:pPr>
        <w:pStyle w:val="ListParagraph"/>
        <w:numPr>
          <w:ilvl w:val="0"/>
          <w:numId w:val="11"/>
        </w:numPr>
        <w:bidi/>
        <w:spacing w:after="0" w:line="223" w:lineRule="auto"/>
        <w:jc w:val="lowKashida"/>
        <w:rPr>
          <w:rFonts w:ascii="Times New Roman" w:hAnsi="Times New Roman" w:cs="Simplified Arabic"/>
          <w:sz w:val="28"/>
          <w:szCs w:val="28"/>
          <w:lang w:bidi="ar-EG"/>
        </w:rPr>
      </w:pPr>
      <w:r w:rsidRPr="00F72EBA">
        <w:rPr>
          <w:rFonts w:ascii="Times New Roman" w:hAnsi="Times New Roman" w:cs="Simplified Arabic" w:hint="cs"/>
          <w:b/>
          <w:bCs/>
          <w:sz w:val="28"/>
          <w:szCs w:val="28"/>
          <w:rtl/>
          <w:lang w:bidi="ar-EG"/>
        </w:rPr>
        <w:t>ثبــت صحــة الفــرض الثالث والــذي ينــص علـى</w:t>
      </w:r>
      <w:r w:rsidRPr="00F72EBA">
        <w:rPr>
          <w:rFonts w:ascii="Times New Roman" w:hAnsi="Times New Roman" w:cs="Simplified Arabic" w:hint="cs"/>
          <w:sz w:val="28"/>
          <w:szCs w:val="28"/>
          <w:rtl/>
          <w:lang w:bidi="ar-EG"/>
        </w:rPr>
        <w:t>: "يوجد تفاوت في مستوى الإفصاح الحكومية، الملكية المؤسسية)".</w:t>
      </w:r>
    </w:p>
    <w:p w:rsidR="007043A1" w:rsidRPr="00F72EBA" w:rsidRDefault="007043A1" w:rsidP="00925BD7">
      <w:pPr>
        <w:pStyle w:val="ListParagraph"/>
        <w:numPr>
          <w:ilvl w:val="0"/>
          <w:numId w:val="11"/>
        </w:numPr>
        <w:bidi/>
        <w:spacing w:after="0" w:line="240" w:lineRule="auto"/>
        <w:jc w:val="lowKashida"/>
        <w:rPr>
          <w:rFonts w:ascii="Times New Roman" w:hAnsi="Times New Roman" w:cs="Simplified Arabic"/>
          <w:sz w:val="28"/>
          <w:szCs w:val="28"/>
          <w:lang w:bidi="ar-EG"/>
        </w:rPr>
      </w:pPr>
      <w:r w:rsidRPr="00F72EBA">
        <w:rPr>
          <w:rFonts w:ascii="Times New Roman" w:hAnsi="Times New Roman" w:cs="Simplified Arabic" w:hint="cs"/>
          <w:b/>
          <w:bCs/>
          <w:sz w:val="28"/>
          <w:szCs w:val="28"/>
          <w:rtl/>
          <w:lang w:bidi="ar-EG"/>
        </w:rPr>
        <w:lastRenderedPageBreak/>
        <w:t>ثبــــت صحــة الفــرض الــرابــع والــذي ينــص علــــى</w:t>
      </w:r>
      <w:r w:rsidRPr="00F72EBA">
        <w:rPr>
          <w:rFonts w:ascii="Times New Roman" w:hAnsi="Times New Roman" w:cs="Simplified Arabic" w:hint="cs"/>
          <w:sz w:val="28"/>
          <w:szCs w:val="28"/>
          <w:rtl/>
          <w:lang w:bidi="ar-EG"/>
        </w:rPr>
        <w:t>: " يؤدي الإفصاح الاختياري للشركات إلى الحد من مخاطر عدم تماثل المعلومات في سوق الأوراق المالية.</w:t>
      </w:r>
    </w:p>
    <w:p w:rsidR="007043A1" w:rsidRPr="00F72EBA" w:rsidRDefault="007043A1" w:rsidP="00925BD7">
      <w:pPr>
        <w:pStyle w:val="ListParagraph"/>
        <w:numPr>
          <w:ilvl w:val="0"/>
          <w:numId w:val="11"/>
        </w:numPr>
        <w:bidi/>
        <w:spacing w:after="0" w:line="240" w:lineRule="auto"/>
        <w:jc w:val="lowKashida"/>
        <w:rPr>
          <w:rFonts w:ascii="Times New Roman" w:hAnsi="Times New Roman" w:cs="Simplified Arabic"/>
          <w:spacing w:val="-4"/>
          <w:sz w:val="28"/>
          <w:szCs w:val="28"/>
          <w:lang w:bidi="ar-EG"/>
        </w:rPr>
      </w:pPr>
      <w:r w:rsidRPr="00F72EBA">
        <w:rPr>
          <w:rFonts w:ascii="Times New Roman" w:hAnsi="Times New Roman" w:cs="Simplified Arabic" w:hint="cs"/>
          <w:b/>
          <w:bCs/>
          <w:spacing w:val="-4"/>
          <w:sz w:val="28"/>
          <w:szCs w:val="28"/>
          <w:rtl/>
          <w:lang w:bidi="ar-EG"/>
        </w:rPr>
        <w:t>ثبــت صحــة الفــرض الخــامـس والــذي ينــص علــى</w:t>
      </w:r>
      <w:r w:rsidRPr="00F72EBA">
        <w:rPr>
          <w:rFonts w:ascii="Times New Roman" w:hAnsi="Times New Roman" w:cs="Simplified Arabic" w:hint="cs"/>
          <w:spacing w:val="-4"/>
          <w:sz w:val="28"/>
          <w:szCs w:val="28"/>
          <w:rtl/>
          <w:lang w:bidi="ar-EG"/>
        </w:rPr>
        <w:t>: "يؤدي الإفصاح الاختياري وخفض مخاطر عدم تماثل المعلومات إلى تنشيط سوق الأوراق المالية".</w:t>
      </w:r>
    </w:p>
    <w:p w:rsidR="007043A1" w:rsidRPr="007043A1" w:rsidRDefault="007043A1" w:rsidP="002F27A7">
      <w:pPr>
        <w:pStyle w:val="Heading1"/>
        <w:bidi/>
        <w:spacing w:before="120"/>
        <w:rPr>
          <w:iCs/>
          <w:rtl/>
          <w:lang w:bidi="ar-EG"/>
        </w:rPr>
      </w:pPr>
      <w:proofErr w:type="spellStart"/>
      <w:r w:rsidRPr="007043A1">
        <w:rPr>
          <w:rFonts w:hint="cs"/>
          <w:rtl/>
          <w:lang w:bidi="ar-EG"/>
        </w:rPr>
        <w:t>الحادى</w:t>
      </w:r>
      <w:proofErr w:type="spellEnd"/>
      <w:r w:rsidRPr="007043A1">
        <w:rPr>
          <w:rFonts w:hint="cs"/>
          <w:rtl/>
          <w:lang w:bidi="ar-EG"/>
        </w:rPr>
        <w:t xml:space="preserve"> عشر:</w:t>
      </w:r>
      <w:r w:rsidR="00F72EBA">
        <w:rPr>
          <w:rFonts w:hint="cs"/>
          <w:rtl/>
          <w:lang w:bidi="ar-EG"/>
        </w:rPr>
        <w:t xml:space="preserve"> </w:t>
      </w:r>
      <w:r w:rsidRPr="007043A1">
        <w:rPr>
          <w:rFonts w:hint="cs"/>
          <w:rtl/>
          <w:lang w:bidi="ar-EG"/>
        </w:rPr>
        <w:t>التـــــوصيـــــات:</w:t>
      </w:r>
    </w:p>
    <w:p w:rsidR="007043A1" w:rsidRPr="007043A1" w:rsidRDefault="007043A1" w:rsidP="00925BD7">
      <w:pPr>
        <w:bidi/>
        <w:spacing w:after="0" w:line="240" w:lineRule="auto"/>
        <w:ind w:firstLine="720"/>
        <w:jc w:val="lowKashida"/>
        <w:rPr>
          <w:rFonts w:ascii="Times New Roman" w:hAnsi="Times New Roman" w:cs="Simplified Arabic"/>
          <w:sz w:val="28"/>
          <w:szCs w:val="28"/>
          <w:rtl/>
          <w:lang w:bidi="ar-EG"/>
        </w:rPr>
      </w:pPr>
      <w:r w:rsidRPr="007043A1">
        <w:rPr>
          <w:rFonts w:ascii="Times New Roman" w:hAnsi="Times New Roman" w:cs="Simplified Arabic" w:hint="cs"/>
          <w:sz w:val="28"/>
          <w:szCs w:val="28"/>
          <w:rtl/>
          <w:lang w:bidi="ar-EG"/>
        </w:rPr>
        <w:t>بناء على نتائج الدراسة النظرية والتطبيقية توصي الباحثة بما يلي:</w:t>
      </w:r>
    </w:p>
    <w:p w:rsidR="007043A1" w:rsidRPr="00F72EBA" w:rsidRDefault="007043A1" w:rsidP="00925BD7">
      <w:pPr>
        <w:pStyle w:val="ListParagraph"/>
        <w:numPr>
          <w:ilvl w:val="0"/>
          <w:numId w:val="12"/>
        </w:numPr>
        <w:bidi/>
        <w:spacing w:after="0" w:line="240" w:lineRule="auto"/>
        <w:jc w:val="lowKashida"/>
        <w:rPr>
          <w:rFonts w:ascii="Times New Roman" w:hAnsi="Times New Roman" w:cs="Simplified Arabic"/>
          <w:sz w:val="28"/>
          <w:szCs w:val="28"/>
          <w:lang w:bidi="ar-EG"/>
        </w:rPr>
      </w:pPr>
      <w:r w:rsidRPr="00F72EBA">
        <w:rPr>
          <w:rFonts w:ascii="Times New Roman" w:hAnsi="Times New Roman" w:cs="Simplified Arabic" w:hint="cs"/>
          <w:sz w:val="28"/>
          <w:szCs w:val="28"/>
          <w:rtl/>
          <w:lang w:bidi="ar-EG"/>
        </w:rPr>
        <w:t>أنه على المنظمات الهيئات المهنية والجهات المعنية ضرورة صياغة معايير إلزامية ووضع إرشادات واضحة تساهم في تنظيم عملية الإفصاح الاختياري لزيادة عالية ذلك النوع من الإفصاح وبما يضمن وصول المعلومات المالية وغير المالية بأشكالها المختلفة في آن واحد لجميع الأطراف.</w:t>
      </w:r>
    </w:p>
    <w:p w:rsidR="007043A1" w:rsidRPr="00F72EBA" w:rsidRDefault="007043A1" w:rsidP="00925BD7">
      <w:pPr>
        <w:pStyle w:val="ListParagraph"/>
        <w:numPr>
          <w:ilvl w:val="0"/>
          <w:numId w:val="12"/>
        </w:numPr>
        <w:bidi/>
        <w:spacing w:after="0" w:line="240" w:lineRule="auto"/>
        <w:jc w:val="lowKashida"/>
        <w:rPr>
          <w:rFonts w:ascii="Times New Roman" w:hAnsi="Times New Roman" w:cs="Simplified Arabic"/>
          <w:sz w:val="28"/>
          <w:szCs w:val="28"/>
          <w:lang w:bidi="ar-EG"/>
        </w:rPr>
      </w:pPr>
      <w:r w:rsidRPr="00F72EBA">
        <w:rPr>
          <w:rFonts w:ascii="Times New Roman" w:hAnsi="Times New Roman" w:cs="Simplified Arabic" w:hint="cs"/>
          <w:sz w:val="28"/>
          <w:szCs w:val="28"/>
          <w:rtl/>
          <w:lang w:bidi="ar-EG"/>
        </w:rPr>
        <w:t>الاهتمام تشجيع الشركات نحو الالتزام بالإفصاح الاختياري بغرض تحسين الأداء وزيادة كفاءة السوق.</w:t>
      </w:r>
    </w:p>
    <w:p w:rsidR="007043A1" w:rsidRPr="00F72EBA" w:rsidRDefault="007043A1" w:rsidP="00925BD7">
      <w:pPr>
        <w:pStyle w:val="ListParagraph"/>
        <w:numPr>
          <w:ilvl w:val="0"/>
          <w:numId w:val="12"/>
        </w:numPr>
        <w:bidi/>
        <w:spacing w:after="0" w:line="240" w:lineRule="auto"/>
        <w:jc w:val="lowKashida"/>
        <w:rPr>
          <w:rFonts w:ascii="Times New Roman" w:hAnsi="Times New Roman" w:cs="Simplified Arabic"/>
          <w:spacing w:val="-2"/>
          <w:sz w:val="28"/>
          <w:szCs w:val="28"/>
          <w:lang w:bidi="ar-EG"/>
        </w:rPr>
      </w:pPr>
      <w:r w:rsidRPr="00F72EBA">
        <w:rPr>
          <w:rFonts w:ascii="Times New Roman" w:hAnsi="Times New Roman" w:cs="Simplified Arabic" w:hint="cs"/>
          <w:spacing w:val="-2"/>
          <w:sz w:val="28"/>
          <w:szCs w:val="28"/>
          <w:rtl/>
          <w:lang w:bidi="ar-EG"/>
        </w:rPr>
        <w:t>اعتبار الإفصاح الاختياري جزء لا يتجزأ من التقارير المالية للشركات من خلال إدراج الشركات ضمن تقاريرها المالية خططها التوسعية وسياساتها المستقبلية ودورها تجاه البيئة والمجتمع وذلك لارتقاء بمستوى الإفصاح الاختياري ليصبح مماثلاً للإفصاح الإلزامي ومن ثم يعمل على تخفيض عدم تماثل المعلومات الأمر الذي يترتب عليه تنشيط سوق الأوراق المالية وزيادة كفاءته.</w:t>
      </w:r>
    </w:p>
    <w:p w:rsidR="006C7C4F" w:rsidRDefault="006C7C4F" w:rsidP="00925BD7">
      <w:pPr>
        <w:spacing w:after="0"/>
        <w:rPr>
          <w:rFonts w:ascii="Times New Roman" w:eastAsia="Times New Roman" w:hAnsi="Times New Roman" w:cs="Simplified Arabic"/>
          <w:b/>
          <w:bCs/>
          <w:kern w:val="36"/>
          <w:sz w:val="32"/>
          <w:szCs w:val="32"/>
          <w:rtl/>
          <w:lang w:bidi="ar-EG"/>
        </w:rPr>
      </w:pPr>
      <w:r>
        <w:rPr>
          <w:rtl/>
          <w:lang w:bidi="ar-EG"/>
        </w:rPr>
        <w:br w:type="page"/>
      </w:r>
    </w:p>
    <w:p w:rsidR="007043A1" w:rsidRPr="007043A1" w:rsidRDefault="007043A1" w:rsidP="00925BD7">
      <w:pPr>
        <w:pStyle w:val="Heading1"/>
        <w:bidi/>
        <w:rPr>
          <w:rtl/>
          <w:lang w:bidi="ar-EG"/>
        </w:rPr>
      </w:pPr>
      <w:proofErr w:type="spellStart"/>
      <w:r w:rsidRPr="007043A1">
        <w:rPr>
          <w:rFonts w:hint="cs"/>
          <w:rtl/>
          <w:lang w:bidi="ar-EG"/>
        </w:rPr>
        <w:lastRenderedPageBreak/>
        <w:t>الثانى</w:t>
      </w:r>
      <w:proofErr w:type="spellEnd"/>
      <w:r w:rsidRPr="007043A1">
        <w:rPr>
          <w:rFonts w:hint="cs"/>
          <w:rtl/>
          <w:lang w:bidi="ar-EG"/>
        </w:rPr>
        <w:t xml:space="preserve"> عشر: مراجع البحث:</w:t>
      </w:r>
    </w:p>
    <w:p w:rsidR="00775B2E" w:rsidRPr="007043A1" w:rsidRDefault="00775B2E" w:rsidP="00925BD7">
      <w:pPr>
        <w:pStyle w:val="FootnoteText"/>
        <w:numPr>
          <w:ilvl w:val="0"/>
          <w:numId w:val="13"/>
        </w:numPr>
        <w:spacing w:line="223" w:lineRule="auto"/>
        <w:ind w:left="357" w:hanging="357"/>
        <w:jc w:val="lowKashida"/>
        <w:rPr>
          <w:sz w:val="28"/>
          <w:szCs w:val="28"/>
          <w:rtl/>
          <w:lang w:bidi="ar-EG"/>
        </w:rPr>
      </w:pPr>
      <w:r w:rsidRPr="007043A1">
        <w:rPr>
          <w:sz w:val="28"/>
          <w:szCs w:val="28"/>
          <w:rtl/>
          <w:lang w:bidi="ar-EG"/>
        </w:rPr>
        <w:t xml:space="preserve">إيمان محمد السعيد سلامة عبده، "أثر عدم تماثل المعلومات ودورة حياة الشركة على توزيعات الأرباح وانعكاسها على إدارة الأرباح بالأنشطة الحقيقية، دراسة تطبيقية، </w:t>
      </w:r>
      <w:r w:rsidRPr="007043A1">
        <w:rPr>
          <w:b/>
          <w:bCs/>
          <w:sz w:val="28"/>
          <w:szCs w:val="28"/>
          <w:rtl/>
          <w:lang w:bidi="ar-EG"/>
        </w:rPr>
        <w:t>مجلة الفكر المحاسبي</w:t>
      </w:r>
      <w:r w:rsidRPr="007043A1">
        <w:rPr>
          <w:sz w:val="28"/>
          <w:szCs w:val="28"/>
          <w:rtl/>
          <w:lang w:bidi="ar-EG"/>
        </w:rPr>
        <w:t>، جامعة عين شمس، المجلد 24، العدد 2، 2020، الصفحات 1-71.</w:t>
      </w:r>
    </w:p>
    <w:p w:rsidR="00775B2E" w:rsidRPr="007043A1" w:rsidRDefault="00775B2E" w:rsidP="00925BD7">
      <w:pPr>
        <w:pStyle w:val="FootnoteText"/>
        <w:numPr>
          <w:ilvl w:val="0"/>
          <w:numId w:val="13"/>
        </w:numPr>
        <w:spacing w:line="223" w:lineRule="auto"/>
        <w:ind w:left="357" w:hanging="357"/>
        <w:jc w:val="lowKashida"/>
        <w:rPr>
          <w:sz w:val="28"/>
          <w:szCs w:val="28"/>
          <w:rtl/>
          <w:lang w:bidi="ar-EG"/>
        </w:rPr>
      </w:pPr>
      <w:r w:rsidRPr="007043A1">
        <w:rPr>
          <w:sz w:val="28"/>
          <w:szCs w:val="28"/>
          <w:rtl/>
          <w:lang w:bidi="ar-EG"/>
        </w:rPr>
        <w:t xml:space="preserve">سارة أحمد عبد الفتاح محمد، "نموذج مقترح لقياس وتفسير محددات مستوى الإفصاح الاختياري بالتقارير المالية- دراسة تطبيقية على الشركات المساهمة المقيدة بسوق الأوراق المالية المصرية، </w:t>
      </w:r>
      <w:r w:rsidRPr="007043A1">
        <w:rPr>
          <w:b/>
          <w:bCs/>
          <w:sz w:val="28"/>
          <w:szCs w:val="28"/>
          <w:rtl/>
          <w:lang w:bidi="ar-EG"/>
        </w:rPr>
        <w:t>رسالة ماجستير غير منشورة في المحاسبة</w:t>
      </w:r>
      <w:r w:rsidRPr="007043A1">
        <w:rPr>
          <w:sz w:val="28"/>
          <w:szCs w:val="28"/>
          <w:rtl/>
          <w:lang w:bidi="ar-EG"/>
        </w:rPr>
        <w:t>، كلية التجارة، جامعة عين شمس، 2012.</w:t>
      </w:r>
    </w:p>
    <w:p w:rsidR="00775B2E" w:rsidRPr="007043A1" w:rsidRDefault="00775B2E" w:rsidP="00925BD7">
      <w:pPr>
        <w:pStyle w:val="FootnoteText"/>
        <w:numPr>
          <w:ilvl w:val="0"/>
          <w:numId w:val="13"/>
        </w:numPr>
        <w:spacing w:line="223" w:lineRule="auto"/>
        <w:ind w:left="357" w:hanging="357"/>
        <w:jc w:val="lowKashida"/>
        <w:rPr>
          <w:sz w:val="28"/>
          <w:szCs w:val="28"/>
          <w:rtl/>
          <w:lang w:bidi="ar-EG"/>
        </w:rPr>
      </w:pPr>
      <w:r w:rsidRPr="007043A1">
        <w:rPr>
          <w:sz w:val="28"/>
          <w:szCs w:val="28"/>
          <w:rtl/>
          <w:lang w:bidi="ar-EG"/>
        </w:rPr>
        <w:t xml:space="preserve">عماد محمد رياض أحمد، "العلاقة بين آليات </w:t>
      </w:r>
      <w:proofErr w:type="spellStart"/>
      <w:r w:rsidRPr="007043A1">
        <w:rPr>
          <w:sz w:val="28"/>
          <w:szCs w:val="28"/>
          <w:rtl/>
          <w:lang w:bidi="ar-EG"/>
        </w:rPr>
        <w:t>حوكمة</w:t>
      </w:r>
      <w:proofErr w:type="spellEnd"/>
      <w:r w:rsidRPr="007043A1">
        <w:rPr>
          <w:sz w:val="28"/>
          <w:szCs w:val="28"/>
          <w:rtl/>
          <w:lang w:bidi="ar-EG"/>
        </w:rPr>
        <w:t xml:space="preserve"> الشركات مستوى الإفصاح الاختياري وتأثيرها التفاعلي على الأداء بالشركة، دراسة تطبيقية على الشركات المفيدة في سوق الأسهم السعودي، </w:t>
      </w:r>
      <w:r w:rsidRPr="007043A1">
        <w:rPr>
          <w:b/>
          <w:bCs/>
          <w:sz w:val="28"/>
          <w:szCs w:val="28"/>
          <w:rtl/>
          <w:lang w:bidi="ar-EG"/>
        </w:rPr>
        <w:t>مجلة الفكرة المحاسبي،</w:t>
      </w:r>
      <w:r w:rsidRPr="007043A1">
        <w:rPr>
          <w:sz w:val="28"/>
          <w:szCs w:val="28"/>
          <w:rtl/>
          <w:lang w:bidi="ar-EG"/>
        </w:rPr>
        <w:t xml:space="preserve"> جامعة عين شمس، العدد4، المجلد 24، 2020. </w:t>
      </w:r>
    </w:p>
    <w:p w:rsidR="00775B2E" w:rsidRPr="00775B2E" w:rsidRDefault="00775B2E" w:rsidP="00925BD7">
      <w:pPr>
        <w:pStyle w:val="FootnoteText"/>
        <w:numPr>
          <w:ilvl w:val="0"/>
          <w:numId w:val="13"/>
        </w:numPr>
        <w:spacing w:line="223" w:lineRule="auto"/>
        <w:ind w:left="360"/>
        <w:jc w:val="lowKashida"/>
        <w:rPr>
          <w:spacing w:val="-8"/>
          <w:sz w:val="28"/>
          <w:szCs w:val="28"/>
          <w:rtl/>
          <w:lang w:bidi="ar-EG"/>
        </w:rPr>
      </w:pPr>
      <w:r w:rsidRPr="00775B2E">
        <w:rPr>
          <w:spacing w:val="-8"/>
          <w:sz w:val="28"/>
          <w:szCs w:val="28"/>
          <w:rtl/>
          <w:lang w:bidi="ar-EG"/>
        </w:rPr>
        <w:t>فوقية محمود أبو</w:t>
      </w:r>
      <w:r w:rsidRPr="00775B2E">
        <w:rPr>
          <w:rFonts w:hint="cs"/>
          <w:spacing w:val="-8"/>
          <w:sz w:val="28"/>
          <w:szCs w:val="28"/>
          <w:rtl/>
          <w:lang w:bidi="ar-EG"/>
        </w:rPr>
        <w:t xml:space="preserve"> </w:t>
      </w:r>
      <w:r w:rsidRPr="00775B2E">
        <w:rPr>
          <w:spacing w:val="-8"/>
          <w:sz w:val="28"/>
          <w:szCs w:val="28"/>
          <w:rtl/>
          <w:lang w:bidi="ar-EG"/>
        </w:rPr>
        <w:t xml:space="preserve">النور، "أثر خصائص الوحدة </w:t>
      </w:r>
      <w:proofErr w:type="spellStart"/>
      <w:r w:rsidRPr="00775B2E">
        <w:rPr>
          <w:spacing w:val="-8"/>
          <w:sz w:val="28"/>
          <w:szCs w:val="28"/>
          <w:rtl/>
          <w:lang w:bidi="ar-EG"/>
        </w:rPr>
        <w:t>الإقتصادية</w:t>
      </w:r>
      <w:proofErr w:type="spellEnd"/>
      <w:r w:rsidRPr="00775B2E">
        <w:rPr>
          <w:spacing w:val="-8"/>
          <w:sz w:val="28"/>
          <w:szCs w:val="28"/>
          <w:rtl/>
          <w:lang w:bidi="ar-EG"/>
        </w:rPr>
        <w:t xml:space="preserve"> على مستوى الإفصاح </w:t>
      </w:r>
      <w:proofErr w:type="spellStart"/>
      <w:r w:rsidRPr="00775B2E">
        <w:rPr>
          <w:spacing w:val="-8"/>
          <w:sz w:val="28"/>
          <w:szCs w:val="28"/>
          <w:rtl/>
          <w:lang w:bidi="ar-EG"/>
        </w:rPr>
        <w:t>الإختيارى</w:t>
      </w:r>
      <w:proofErr w:type="spellEnd"/>
      <w:r w:rsidRPr="00775B2E">
        <w:rPr>
          <w:spacing w:val="-8"/>
          <w:sz w:val="28"/>
          <w:szCs w:val="28"/>
          <w:rtl/>
          <w:lang w:bidi="ar-EG"/>
        </w:rPr>
        <w:t xml:space="preserve"> عن المعلومات المالية وغير المالية بالتقارير السنوية – دراسة تطبيقية"، </w:t>
      </w:r>
      <w:r w:rsidRPr="00775B2E">
        <w:rPr>
          <w:b/>
          <w:bCs/>
          <w:spacing w:val="-8"/>
          <w:sz w:val="28"/>
          <w:szCs w:val="28"/>
          <w:rtl/>
          <w:lang w:bidi="ar-EG"/>
        </w:rPr>
        <w:t xml:space="preserve">رسالة ماجستير غير منشورة </w:t>
      </w:r>
      <w:proofErr w:type="spellStart"/>
      <w:r w:rsidRPr="00775B2E">
        <w:rPr>
          <w:b/>
          <w:bCs/>
          <w:spacing w:val="-8"/>
          <w:sz w:val="28"/>
          <w:szCs w:val="28"/>
          <w:rtl/>
          <w:lang w:bidi="ar-EG"/>
        </w:rPr>
        <w:t>فى</w:t>
      </w:r>
      <w:proofErr w:type="spellEnd"/>
      <w:r w:rsidRPr="00775B2E">
        <w:rPr>
          <w:b/>
          <w:bCs/>
          <w:spacing w:val="-8"/>
          <w:sz w:val="28"/>
          <w:szCs w:val="28"/>
          <w:rtl/>
          <w:lang w:bidi="ar-EG"/>
        </w:rPr>
        <w:t xml:space="preserve"> المحاسبة، </w:t>
      </w:r>
      <w:r w:rsidRPr="00775B2E">
        <w:rPr>
          <w:spacing w:val="-8"/>
          <w:sz w:val="28"/>
          <w:szCs w:val="28"/>
          <w:rtl/>
          <w:lang w:bidi="ar-EG"/>
        </w:rPr>
        <w:t>كلية التجارة، جامعة عين شمس، 2010.</w:t>
      </w:r>
    </w:p>
    <w:p w:rsidR="00775B2E" w:rsidRPr="007043A1" w:rsidRDefault="00775B2E" w:rsidP="00925BD7">
      <w:pPr>
        <w:pStyle w:val="FootnoteText"/>
        <w:numPr>
          <w:ilvl w:val="0"/>
          <w:numId w:val="13"/>
        </w:numPr>
        <w:bidi w:val="0"/>
        <w:spacing w:line="223" w:lineRule="auto"/>
        <w:ind w:left="378" w:hanging="448"/>
        <w:jc w:val="lowKashida"/>
        <w:rPr>
          <w:sz w:val="28"/>
          <w:szCs w:val="28"/>
          <w:lang w:bidi="ar-EG"/>
        </w:rPr>
      </w:pPr>
      <w:r w:rsidRPr="007043A1">
        <w:rPr>
          <w:sz w:val="28"/>
          <w:szCs w:val="28"/>
          <w:lang w:bidi="ar-EG"/>
        </w:rPr>
        <w:t xml:space="preserve">Chao Zhou, "effects of Corporate Governance on the Decision to Voluntary Disclosure Corporate Social Responsivity Reports: Evidence From china" </w:t>
      </w:r>
      <w:r w:rsidRPr="007043A1">
        <w:rPr>
          <w:b/>
          <w:bCs/>
          <w:sz w:val="28"/>
          <w:szCs w:val="28"/>
          <w:lang w:bidi="ar-EG"/>
        </w:rPr>
        <w:t>Applied Economics</w:t>
      </w:r>
      <w:r w:rsidRPr="007043A1">
        <w:rPr>
          <w:sz w:val="28"/>
          <w:szCs w:val="28"/>
          <w:lang w:bidi="ar-EG"/>
        </w:rPr>
        <w:t>, Vol. 51, No. 55,2019, P.P 5 900-5910.</w:t>
      </w:r>
    </w:p>
    <w:p w:rsidR="00775B2E" w:rsidRPr="007043A1" w:rsidRDefault="00775B2E" w:rsidP="00925BD7">
      <w:pPr>
        <w:pStyle w:val="FootnoteText"/>
        <w:numPr>
          <w:ilvl w:val="0"/>
          <w:numId w:val="13"/>
        </w:numPr>
        <w:bidi w:val="0"/>
        <w:spacing w:line="223" w:lineRule="auto"/>
        <w:ind w:left="360"/>
        <w:jc w:val="lowKashida"/>
        <w:rPr>
          <w:sz w:val="28"/>
          <w:szCs w:val="28"/>
          <w:lang w:bidi="ar-EG"/>
        </w:rPr>
      </w:pPr>
      <w:r w:rsidRPr="007043A1">
        <w:rPr>
          <w:sz w:val="28"/>
          <w:szCs w:val="28"/>
          <w:lang w:bidi="ar-EG"/>
        </w:rPr>
        <w:t xml:space="preserve">Francisco Bravo, Forward- Looking Disclosure and Corporate Reputation as Mechanisms To Reduce Stock Return Volatility", </w:t>
      </w:r>
      <w:proofErr w:type="spellStart"/>
      <w:r w:rsidRPr="007043A1">
        <w:rPr>
          <w:b/>
          <w:bCs/>
          <w:sz w:val="28"/>
          <w:szCs w:val="28"/>
          <w:lang w:bidi="ar-EG"/>
        </w:rPr>
        <w:t>Revista</w:t>
      </w:r>
      <w:proofErr w:type="spellEnd"/>
      <w:r w:rsidRPr="007043A1">
        <w:rPr>
          <w:b/>
          <w:bCs/>
          <w:sz w:val="28"/>
          <w:szCs w:val="28"/>
          <w:lang w:bidi="ar-EG"/>
        </w:rPr>
        <w:t xml:space="preserve"> de </w:t>
      </w:r>
      <w:proofErr w:type="spellStart"/>
      <w:r w:rsidRPr="007043A1">
        <w:rPr>
          <w:b/>
          <w:bCs/>
          <w:sz w:val="28"/>
          <w:szCs w:val="28"/>
          <w:lang w:bidi="ar-EG"/>
        </w:rPr>
        <w:t>Contabilidad</w:t>
      </w:r>
      <w:proofErr w:type="spellEnd"/>
      <w:r w:rsidRPr="007043A1">
        <w:rPr>
          <w:b/>
          <w:bCs/>
          <w:sz w:val="28"/>
          <w:szCs w:val="28"/>
          <w:lang w:bidi="ar-EG"/>
        </w:rPr>
        <w:t>- Spanish Accounting Review</w:t>
      </w:r>
      <w:r w:rsidRPr="007043A1">
        <w:rPr>
          <w:sz w:val="28"/>
          <w:szCs w:val="28"/>
          <w:lang w:bidi="ar-EG"/>
        </w:rPr>
        <w:t xml:space="preserve">, 19, (1), 2016,p.p122-131. </w:t>
      </w:r>
    </w:p>
    <w:p w:rsidR="00775B2E" w:rsidRPr="007043A1" w:rsidRDefault="00775B2E" w:rsidP="00925BD7">
      <w:pPr>
        <w:pStyle w:val="FootnoteText"/>
        <w:numPr>
          <w:ilvl w:val="0"/>
          <w:numId w:val="13"/>
        </w:numPr>
        <w:bidi w:val="0"/>
        <w:ind w:left="378" w:hanging="448"/>
        <w:jc w:val="lowKashida"/>
        <w:rPr>
          <w:sz w:val="28"/>
          <w:szCs w:val="28"/>
          <w:lang w:bidi="ar-EG"/>
        </w:rPr>
      </w:pPr>
      <w:r w:rsidRPr="007043A1">
        <w:rPr>
          <w:sz w:val="28"/>
          <w:szCs w:val="28"/>
          <w:lang w:bidi="ar-EG"/>
        </w:rPr>
        <w:lastRenderedPageBreak/>
        <w:t>Helena Susana Alves, "Corporate Governance Determinants of Voluntary Disclosure and its Effects on Information Asymmetry: an Analysis for Iberian peninsula listed companies", Faculty Doctoral Dissertation, Faculty of Economics, University of Coimbra, Portugal,</w:t>
      </w:r>
      <w:r>
        <w:rPr>
          <w:sz w:val="28"/>
          <w:szCs w:val="28"/>
          <w:lang w:bidi="ar-EG"/>
        </w:rPr>
        <w:t xml:space="preserve"> </w:t>
      </w:r>
      <w:r w:rsidRPr="007043A1">
        <w:rPr>
          <w:sz w:val="28"/>
          <w:szCs w:val="28"/>
          <w:lang w:bidi="ar-EG"/>
        </w:rPr>
        <w:t>2011.</w:t>
      </w:r>
    </w:p>
    <w:p w:rsidR="00775B2E" w:rsidRPr="007043A1" w:rsidRDefault="00775B2E" w:rsidP="00925BD7">
      <w:pPr>
        <w:pStyle w:val="FootnoteText"/>
        <w:numPr>
          <w:ilvl w:val="0"/>
          <w:numId w:val="13"/>
        </w:numPr>
        <w:bidi w:val="0"/>
        <w:spacing w:line="221" w:lineRule="auto"/>
        <w:ind w:left="360"/>
        <w:jc w:val="lowKashida"/>
        <w:rPr>
          <w:sz w:val="28"/>
          <w:szCs w:val="28"/>
          <w:lang w:bidi="ar-EG"/>
        </w:rPr>
      </w:pPr>
      <w:r w:rsidRPr="007043A1">
        <w:rPr>
          <w:sz w:val="28"/>
          <w:szCs w:val="28"/>
          <w:lang w:bidi="ar-EG"/>
        </w:rPr>
        <w:t xml:space="preserve">Mostafa l. </w:t>
      </w:r>
      <w:proofErr w:type="spellStart"/>
      <w:r w:rsidRPr="007043A1">
        <w:rPr>
          <w:sz w:val="28"/>
          <w:szCs w:val="28"/>
          <w:lang w:bidi="ar-EG"/>
        </w:rPr>
        <w:t>Elfeky</w:t>
      </w:r>
      <w:proofErr w:type="spellEnd"/>
      <w:r w:rsidRPr="007043A1">
        <w:rPr>
          <w:sz w:val="28"/>
          <w:szCs w:val="28"/>
          <w:lang w:bidi="ar-EG"/>
        </w:rPr>
        <w:t xml:space="preserve">, "the Extent of Voluntary Disclosure and its Determinants in Emerging Markets: Evidence Form Egypt," </w:t>
      </w:r>
      <w:r w:rsidRPr="007043A1">
        <w:rPr>
          <w:b/>
          <w:bCs/>
          <w:sz w:val="28"/>
          <w:szCs w:val="28"/>
          <w:lang w:bidi="ar-EG"/>
        </w:rPr>
        <w:t>Journal of Finance and Data science</w:t>
      </w:r>
      <w:r w:rsidRPr="007043A1">
        <w:rPr>
          <w:sz w:val="28"/>
          <w:szCs w:val="28"/>
          <w:lang w:bidi="ar-EG"/>
        </w:rPr>
        <w:t>, No (1-4), Vol-3, 2017, P.P. 45-59.</w:t>
      </w:r>
    </w:p>
    <w:p w:rsidR="00775B2E" w:rsidRPr="007043A1" w:rsidRDefault="00775B2E" w:rsidP="00925BD7">
      <w:pPr>
        <w:pStyle w:val="FootnoteText"/>
        <w:numPr>
          <w:ilvl w:val="0"/>
          <w:numId w:val="13"/>
        </w:numPr>
        <w:bidi w:val="0"/>
        <w:spacing w:line="221" w:lineRule="auto"/>
        <w:ind w:left="378" w:hanging="448"/>
        <w:jc w:val="lowKashida"/>
        <w:rPr>
          <w:sz w:val="28"/>
          <w:szCs w:val="28"/>
          <w:lang w:bidi="ar-EG"/>
        </w:rPr>
      </w:pPr>
      <w:proofErr w:type="spellStart"/>
      <w:r w:rsidRPr="007043A1">
        <w:rPr>
          <w:sz w:val="28"/>
          <w:szCs w:val="28"/>
          <w:lang w:bidi="ar-EG"/>
        </w:rPr>
        <w:t>Saad</w:t>
      </w:r>
      <w:proofErr w:type="spellEnd"/>
      <w:r w:rsidRPr="007043A1">
        <w:rPr>
          <w:sz w:val="28"/>
          <w:szCs w:val="28"/>
          <w:lang w:bidi="ar-EG"/>
        </w:rPr>
        <w:t xml:space="preserve"> Al- </w:t>
      </w:r>
      <w:proofErr w:type="spellStart"/>
      <w:r w:rsidRPr="007043A1">
        <w:rPr>
          <w:sz w:val="28"/>
          <w:szCs w:val="28"/>
          <w:lang w:bidi="ar-EG"/>
        </w:rPr>
        <w:t>Sakini</w:t>
      </w:r>
      <w:proofErr w:type="spellEnd"/>
      <w:r w:rsidRPr="007043A1">
        <w:rPr>
          <w:sz w:val="28"/>
          <w:szCs w:val="28"/>
          <w:lang w:bidi="ar-EG"/>
        </w:rPr>
        <w:t xml:space="preserve">, "the Impact of Disclosure of the Financial Statements at the level of Information Asymmetry Between Investors: An Empirical Study on the Commercial Banks id Jordan," </w:t>
      </w:r>
      <w:r w:rsidRPr="007043A1">
        <w:rPr>
          <w:b/>
          <w:bCs/>
          <w:sz w:val="28"/>
          <w:szCs w:val="28"/>
          <w:lang w:bidi="ar-EG"/>
        </w:rPr>
        <w:t>Financial Studies Journal</w:t>
      </w:r>
      <w:r w:rsidRPr="007043A1">
        <w:rPr>
          <w:sz w:val="28"/>
          <w:szCs w:val="28"/>
          <w:lang w:bidi="ar-EG"/>
        </w:rPr>
        <w:t>, Vol. 23, No.6,2019.</w:t>
      </w:r>
    </w:p>
    <w:p w:rsidR="00775B2E" w:rsidRPr="007043A1" w:rsidRDefault="00775B2E" w:rsidP="00925BD7">
      <w:pPr>
        <w:pStyle w:val="FootnoteText"/>
        <w:numPr>
          <w:ilvl w:val="0"/>
          <w:numId w:val="13"/>
        </w:numPr>
        <w:bidi w:val="0"/>
        <w:spacing w:line="221" w:lineRule="auto"/>
        <w:ind w:left="378" w:hanging="448"/>
        <w:jc w:val="lowKashida"/>
        <w:rPr>
          <w:sz w:val="28"/>
          <w:szCs w:val="28"/>
          <w:lang w:bidi="ar-EG"/>
        </w:rPr>
      </w:pPr>
      <w:proofErr w:type="spellStart"/>
      <w:r w:rsidRPr="007043A1">
        <w:rPr>
          <w:sz w:val="28"/>
          <w:szCs w:val="28"/>
          <w:lang w:bidi="ar-EG"/>
        </w:rPr>
        <w:t>Soufiene</w:t>
      </w:r>
      <w:proofErr w:type="spellEnd"/>
      <w:r w:rsidRPr="007043A1">
        <w:rPr>
          <w:sz w:val="28"/>
          <w:szCs w:val="28"/>
          <w:lang w:bidi="ar-EG"/>
        </w:rPr>
        <w:t xml:space="preserve"> </w:t>
      </w:r>
      <w:proofErr w:type="spellStart"/>
      <w:r w:rsidRPr="007043A1">
        <w:rPr>
          <w:sz w:val="28"/>
          <w:szCs w:val="28"/>
          <w:lang w:bidi="ar-EG"/>
        </w:rPr>
        <w:t>Assidi</w:t>
      </w:r>
      <w:proofErr w:type="spellEnd"/>
      <w:r w:rsidRPr="007043A1">
        <w:rPr>
          <w:sz w:val="28"/>
          <w:szCs w:val="28"/>
          <w:lang w:bidi="ar-EG"/>
        </w:rPr>
        <w:t xml:space="preserve">, "the Effect of Voluntary Disclosure and Corporate Governance on Firm Value: A study of Listed Firms in France", </w:t>
      </w:r>
      <w:r w:rsidRPr="007043A1">
        <w:rPr>
          <w:b/>
          <w:bCs/>
          <w:sz w:val="28"/>
          <w:szCs w:val="28"/>
          <w:lang w:bidi="ar-EG"/>
        </w:rPr>
        <w:t>International Journal of Disclosure and Governance</w:t>
      </w:r>
      <w:r w:rsidRPr="007043A1">
        <w:rPr>
          <w:sz w:val="28"/>
          <w:szCs w:val="28"/>
          <w:lang w:bidi="ar-EG"/>
        </w:rPr>
        <w:t>, Vol.2, No. 17,2020, PP. 168- 179..</w:t>
      </w:r>
    </w:p>
    <w:p w:rsidR="00775B2E" w:rsidRPr="007043A1" w:rsidRDefault="00775B2E" w:rsidP="00925BD7">
      <w:pPr>
        <w:pStyle w:val="FootnoteText"/>
        <w:numPr>
          <w:ilvl w:val="0"/>
          <w:numId w:val="13"/>
        </w:numPr>
        <w:bidi w:val="0"/>
        <w:spacing w:line="221" w:lineRule="auto"/>
        <w:ind w:left="378" w:hanging="448"/>
        <w:jc w:val="lowKashida"/>
        <w:rPr>
          <w:sz w:val="28"/>
          <w:szCs w:val="28"/>
          <w:lang w:bidi="ar-EG"/>
        </w:rPr>
      </w:pPr>
      <w:proofErr w:type="spellStart"/>
      <w:r w:rsidRPr="007043A1">
        <w:rPr>
          <w:sz w:val="28"/>
          <w:szCs w:val="28"/>
          <w:lang w:bidi="ar-EG"/>
        </w:rPr>
        <w:t>Syeliya</w:t>
      </w:r>
      <w:proofErr w:type="spellEnd"/>
      <w:r w:rsidRPr="007043A1">
        <w:rPr>
          <w:sz w:val="28"/>
          <w:szCs w:val="28"/>
          <w:lang w:bidi="ar-EG"/>
        </w:rPr>
        <w:t xml:space="preserve"> md </w:t>
      </w:r>
      <w:proofErr w:type="spellStart"/>
      <w:r w:rsidRPr="007043A1">
        <w:rPr>
          <w:sz w:val="28"/>
          <w:szCs w:val="28"/>
          <w:lang w:bidi="ar-EG"/>
        </w:rPr>
        <w:t>Zaini</w:t>
      </w:r>
      <w:proofErr w:type="spellEnd"/>
      <w:r w:rsidRPr="007043A1">
        <w:rPr>
          <w:sz w:val="28"/>
          <w:szCs w:val="28"/>
          <w:lang w:bidi="ar-EG"/>
        </w:rPr>
        <w:t xml:space="preserve"> et al., "Impact of Owner Ship Structure on Level of Voluntary Disclosure in Annual Reports: Comparison Between Listed Family- Controlled and Non Family – Controlled Companies in Malaysia", </w:t>
      </w:r>
      <w:r w:rsidRPr="007043A1">
        <w:rPr>
          <w:b/>
          <w:bCs/>
          <w:sz w:val="28"/>
          <w:szCs w:val="28"/>
          <w:lang w:bidi="ar-EG"/>
        </w:rPr>
        <w:t>Australian Academy of Accounting and Finance Review</w:t>
      </w:r>
      <w:r w:rsidRPr="007043A1">
        <w:rPr>
          <w:sz w:val="28"/>
          <w:szCs w:val="28"/>
          <w:lang w:bidi="ar-EG"/>
        </w:rPr>
        <w:t>, Vol. 3. No.3, 2017, P.P 140 155.</w:t>
      </w:r>
    </w:p>
    <w:p w:rsidR="00775B2E" w:rsidRPr="007043A1" w:rsidRDefault="00775B2E" w:rsidP="00925BD7">
      <w:pPr>
        <w:pStyle w:val="FootnoteText"/>
        <w:numPr>
          <w:ilvl w:val="0"/>
          <w:numId w:val="13"/>
        </w:numPr>
        <w:bidi w:val="0"/>
        <w:ind w:left="378" w:hanging="448"/>
        <w:jc w:val="lowKashida"/>
        <w:rPr>
          <w:sz w:val="28"/>
          <w:szCs w:val="28"/>
          <w:lang w:bidi="ar-EG"/>
        </w:rPr>
      </w:pPr>
      <w:r w:rsidRPr="007043A1">
        <w:rPr>
          <w:sz w:val="28"/>
          <w:szCs w:val="28"/>
          <w:lang w:bidi="ar-EG"/>
        </w:rPr>
        <w:t xml:space="preserve">Van Ha Nguyen et al., "Does Corporate Social </w:t>
      </w:r>
      <w:proofErr w:type="spellStart"/>
      <w:r w:rsidRPr="007043A1">
        <w:rPr>
          <w:sz w:val="28"/>
          <w:szCs w:val="28"/>
          <w:lang w:bidi="ar-EG"/>
        </w:rPr>
        <w:t>Repocsibility</w:t>
      </w:r>
      <w:proofErr w:type="spellEnd"/>
      <w:r w:rsidRPr="007043A1">
        <w:rPr>
          <w:sz w:val="28"/>
          <w:szCs w:val="28"/>
          <w:lang w:bidi="ar-EG"/>
        </w:rPr>
        <w:t xml:space="preserve"> Reduce </w:t>
      </w:r>
      <w:proofErr w:type="spellStart"/>
      <w:r w:rsidRPr="007043A1">
        <w:rPr>
          <w:sz w:val="28"/>
          <w:szCs w:val="28"/>
          <w:lang w:bidi="ar-EG"/>
        </w:rPr>
        <w:t>Inform</w:t>
      </w:r>
      <w:bookmarkStart w:id="0" w:name="_GoBack"/>
      <w:bookmarkEnd w:id="0"/>
      <w:r w:rsidRPr="007043A1">
        <w:rPr>
          <w:sz w:val="28"/>
          <w:szCs w:val="28"/>
          <w:lang w:bidi="ar-EG"/>
        </w:rPr>
        <w:t>aation</w:t>
      </w:r>
      <w:proofErr w:type="spellEnd"/>
      <w:r w:rsidRPr="007043A1">
        <w:rPr>
          <w:sz w:val="28"/>
          <w:szCs w:val="28"/>
          <w:lang w:bidi="ar-EG"/>
        </w:rPr>
        <w:t xml:space="preserve"> Asymmetry? Empirical Evidence Form Australia," </w:t>
      </w:r>
      <w:r w:rsidRPr="007043A1">
        <w:rPr>
          <w:b/>
          <w:bCs/>
          <w:sz w:val="28"/>
          <w:szCs w:val="28"/>
          <w:lang w:bidi="ar-EG"/>
        </w:rPr>
        <w:t>Australian Journal of Management,</w:t>
      </w:r>
      <w:r w:rsidRPr="007043A1">
        <w:rPr>
          <w:sz w:val="28"/>
          <w:szCs w:val="28"/>
          <w:lang w:bidi="ar-EG"/>
        </w:rPr>
        <w:t xml:space="preserve"> Vol. 44, No, 2, 2019, P.P 188.211.</w:t>
      </w:r>
    </w:p>
    <w:sectPr w:rsidR="00775B2E" w:rsidRPr="007043A1" w:rsidSect="000F223A">
      <w:footerReference w:type="default" r:id="rId10"/>
      <w:footnotePr>
        <w:numRestart w:val="eachPage"/>
      </w:footnotePr>
      <w:pgSz w:w="12240" w:h="15840"/>
      <w:pgMar w:top="3119" w:right="2410" w:bottom="3119" w:left="2410" w:header="720" w:footer="272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63" w:rsidRDefault="00DF4A63" w:rsidP="001B5866">
      <w:pPr>
        <w:spacing w:after="0" w:line="240" w:lineRule="auto"/>
      </w:pPr>
      <w:r>
        <w:separator/>
      </w:r>
    </w:p>
  </w:endnote>
  <w:endnote w:type="continuationSeparator" w:id="0">
    <w:p w:rsidR="00DF4A63" w:rsidRDefault="00DF4A63" w:rsidP="001B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GE Jarida Heavy">
    <w:panose1 w:val="00000000000000000000"/>
    <w:charset w:val="B2"/>
    <w:family w:val="roman"/>
    <w:notTrueType/>
    <w:pitch w:val="variable"/>
    <w:sig w:usb0="80002003" w:usb1="80000100" w:usb2="00000028" w:usb3="00000000" w:csb0="00000040" w:csb1="00000000"/>
  </w:font>
  <w:font w:name="Monotype Koufi">
    <w:panose1 w:val="00000000000000000000"/>
    <w:charset w:val="B2"/>
    <w:family w:val="auto"/>
    <w:pitch w:val="variable"/>
    <w:sig w:usb0="02942001" w:usb1="03D40006" w:usb2="02620000" w:usb3="00000000" w:csb0="00000040" w:csb1="00000000"/>
  </w:font>
  <w:font w:name="AGA Dimnah Regular">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MCS Jeddah S_I normal.">
    <w:panose1 w:val="00000000000000000000"/>
    <w:charset w:val="B2"/>
    <w:family w:val="auto"/>
    <w:pitch w:val="variable"/>
    <w:sig w:usb0="00002001" w:usb1="00000000" w:usb2="00000000" w:usb3="00000000" w:csb0="00000040" w:csb1="00000000"/>
  </w:font>
  <w:font w:name="10">
    <w:panose1 w:val="020B7200000000000000"/>
    <w:charset w:val="00"/>
    <w:family w:val="swiss"/>
    <w:pitch w:val="variable"/>
    <w:sig w:usb0="00000003" w:usb1="00000000" w:usb2="00000000" w:usb3="00000000" w:csb0="00000001" w:csb1="00000000"/>
  </w:font>
  <w:font w:name="Al-KsorZulfiMath">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6"/>
        <w:szCs w:val="26"/>
        <w:rtl/>
      </w:rPr>
      <w:id w:val="-833305182"/>
      <w:docPartObj>
        <w:docPartGallery w:val="Page Numbers (Bottom of Page)"/>
        <w:docPartUnique/>
      </w:docPartObj>
    </w:sdtPr>
    <w:sdtEndPr>
      <w:rPr>
        <w:noProof/>
      </w:rPr>
    </w:sdtEndPr>
    <w:sdtContent>
      <w:p w:rsidR="000F223A" w:rsidRPr="000F223A" w:rsidRDefault="000F223A" w:rsidP="000F223A">
        <w:pPr>
          <w:pStyle w:val="Footer"/>
          <w:bidi/>
          <w:jc w:val="center"/>
          <w:rPr>
            <w:rFonts w:ascii="Simplified Arabic" w:hAnsi="Simplified Arabic" w:cs="Simplified Arabic"/>
            <w:sz w:val="26"/>
            <w:szCs w:val="26"/>
            <w:rtl/>
            <w:lang w:bidi="ar-EG"/>
          </w:rPr>
        </w:pPr>
        <w:r w:rsidRPr="000F223A">
          <w:rPr>
            <w:rFonts w:ascii="Simplified Arabic" w:hAnsi="Simplified Arabic" w:cs="Simplified Arabic"/>
            <w:sz w:val="26"/>
            <w:szCs w:val="26"/>
            <w:rtl/>
          </w:rPr>
          <w:t>-</w:t>
        </w:r>
        <w:r w:rsidRPr="000F223A">
          <w:rPr>
            <w:rFonts w:ascii="Simplified Arabic" w:hAnsi="Simplified Arabic" w:cs="Simplified Arabic"/>
            <w:sz w:val="26"/>
            <w:szCs w:val="26"/>
          </w:rPr>
          <w:fldChar w:fldCharType="begin"/>
        </w:r>
        <w:r w:rsidRPr="000F223A">
          <w:rPr>
            <w:rFonts w:ascii="Simplified Arabic" w:hAnsi="Simplified Arabic" w:cs="Simplified Arabic"/>
            <w:sz w:val="26"/>
            <w:szCs w:val="26"/>
          </w:rPr>
          <w:instrText xml:space="preserve"> PAGE   \* MERGEFORMAT </w:instrText>
        </w:r>
        <w:r w:rsidRPr="000F223A">
          <w:rPr>
            <w:rFonts w:ascii="Simplified Arabic" w:hAnsi="Simplified Arabic" w:cs="Simplified Arabic"/>
            <w:sz w:val="26"/>
            <w:szCs w:val="26"/>
          </w:rPr>
          <w:fldChar w:fldCharType="separate"/>
        </w:r>
        <w:r w:rsidR="00712797">
          <w:rPr>
            <w:rFonts w:ascii="Simplified Arabic" w:hAnsi="Simplified Arabic" w:cs="Simplified Arabic"/>
            <w:noProof/>
            <w:sz w:val="26"/>
            <w:szCs w:val="26"/>
            <w:rtl/>
          </w:rPr>
          <w:t>20</w:t>
        </w:r>
        <w:r w:rsidRPr="000F223A">
          <w:rPr>
            <w:rFonts w:ascii="Simplified Arabic" w:hAnsi="Simplified Arabic" w:cs="Simplified Arabic"/>
            <w:noProof/>
            <w:sz w:val="26"/>
            <w:szCs w:val="26"/>
          </w:rPr>
          <w:fldChar w:fldCharType="end"/>
        </w:r>
        <w:r w:rsidRPr="000F223A">
          <w:rPr>
            <w:rFonts w:ascii="Simplified Arabic" w:hAnsi="Simplified Arabic" w:cs="Simplified Arabic"/>
            <w:noProof/>
            <w:sz w:val="26"/>
            <w:szCs w:val="26"/>
            <w:rt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63" w:rsidRDefault="00DF4A63" w:rsidP="000F223A">
      <w:pPr>
        <w:bidi/>
        <w:spacing w:after="0" w:line="240" w:lineRule="auto"/>
      </w:pPr>
      <w:r>
        <w:separator/>
      </w:r>
    </w:p>
  </w:footnote>
  <w:footnote w:type="continuationSeparator" w:id="0">
    <w:p w:rsidR="00DF4A63" w:rsidRDefault="00DF4A63" w:rsidP="001B5866">
      <w:pPr>
        <w:spacing w:after="0" w:line="240" w:lineRule="auto"/>
      </w:pPr>
      <w:r>
        <w:continuationSeparator/>
      </w:r>
    </w:p>
  </w:footnote>
  <w:footnote w:id="1">
    <w:p w:rsidR="004D2B4C" w:rsidRPr="00491016" w:rsidRDefault="004D2B4C" w:rsidP="00907BFF">
      <w:pPr>
        <w:bidi/>
        <w:spacing w:after="0" w:line="192" w:lineRule="auto"/>
        <w:ind w:left="255" w:hanging="255"/>
        <w:jc w:val="lowKashida"/>
        <w:rPr>
          <w:rFonts w:ascii="Times New Roman" w:hAnsi="Times New Roman" w:cs="Simplified Arabic"/>
          <w:szCs w:val="24"/>
          <w:rtl/>
          <w:lang w:bidi="ar-EG"/>
        </w:rPr>
      </w:pPr>
      <w:r w:rsidRPr="00491016">
        <w:rPr>
          <w:rFonts w:ascii="Times New Roman" w:hAnsi="Times New Roman" w:cs="Simplified Arabic"/>
          <w:szCs w:val="24"/>
          <w:rtl/>
          <w:lang w:bidi="ar-EG"/>
        </w:rPr>
        <w:t>(*)</w:t>
      </w:r>
      <w:r w:rsidR="001F0506" w:rsidRPr="00491016">
        <w:rPr>
          <w:rFonts w:ascii="Times New Roman" w:hAnsi="Times New Roman" w:cs="Simplified Arabic" w:hint="cs"/>
          <w:szCs w:val="24"/>
          <w:rtl/>
          <w:lang w:bidi="ar-EG"/>
        </w:rPr>
        <w:t xml:space="preserve"> معيـــــدة بقســـــم المحـــــاسبـــــة</w:t>
      </w:r>
    </w:p>
  </w:footnote>
  <w:footnote w:id="2">
    <w:p w:rsidR="004D2B4C" w:rsidRPr="00491016" w:rsidRDefault="004D2B4C" w:rsidP="00907BFF">
      <w:pPr>
        <w:bidi/>
        <w:spacing w:after="0" w:line="192" w:lineRule="auto"/>
        <w:jc w:val="lowKashida"/>
        <w:rPr>
          <w:rFonts w:ascii="Times New Roman" w:hAnsi="Times New Roman" w:cs="Simplified Arabic"/>
          <w:szCs w:val="24"/>
          <w:rtl/>
          <w:lang w:bidi="ar-EG"/>
        </w:rPr>
      </w:pPr>
      <w:r w:rsidRPr="00491016">
        <w:rPr>
          <w:rFonts w:ascii="Times New Roman" w:hAnsi="Times New Roman" w:cs="Simplified Arabic"/>
          <w:szCs w:val="24"/>
          <w:rtl/>
          <w:lang w:bidi="ar-EG"/>
        </w:rPr>
        <w:t>(</w:t>
      </w:r>
      <w:r w:rsidR="008C3B20" w:rsidRPr="00491016">
        <w:rPr>
          <w:rFonts w:ascii="Times New Roman" w:hAnsi="Times New Roman" w:cs="Simplified Arabic" w:hint="cs"/>
          <w:szCs w:val="24"/>
          <w:rtl/>
          <w:lang w:bidi="ar-EG"/>
        </w:rPr>
        <w:t>*</w:t>
      </w:r>
      <w:r w:rsidRPr="00491016">
        <w:rPr>
          <w:rFonts w:ascii="Times New Roman" w:hAnsi="Times New Roman" w:cs="Simplified Arabic"/>
          <w:szCs w:val="24"/>
          <w:rtl/>
          <w:lang w:bidi="ar-EG"/>
        </w:rPr>
        <w:t>*)</w:t>
      </w:r>
      <w:r w:rsidR="000C0FDD" w:rsidRPr="00491016">
        <w:rPr>
          <w:rFonts w:ascii="Times New Roman" w:hAnsi="Times New Roman" w:cs="Simplified Arabic" w:hint="cs"/>
          <w:szCs w:val="24"/>
          <w:rtl/>
          <w:lang w:bidi="ar-EG"/>
        </w:rPr>
        <w:t xml:space="preserve"> أستاذ المحاسبة المالية</w:t>
      </w:r>
      <w:r w:rsidR="00491016">
        <w:rPr>
          <w:rFonts w:ascii="Times New Roman" w:hAnsi="Times New Roman" w:cs="Simplified Arabic" w:hint="cs"/>
          <w:szCs w:val="24"/>
          <w:rtl/>
          <w:lang w:bidi="ar-EG"/>
        </w:rPr>
        <w:t xml:space="preserve"> </w:t>
      </w:r>
      <w:r w:rsidR="000C0FDD" w:rsidRPr="00491016">
        <w:rPr>
          <w:rFonts w:ascii="Times New Roman" w:hAnsi="Times New Roman" w:cs="Simplified Arabic" w:hint="cs"/>
          <w:szCs w:val="24"/>
          <w:rtl/>
          <w:lang w:bidi="ar-EG"/>
        </w:rPr>
        <w:t>- ووكيل الكلية السابق لشئون خدمة المجتمع وتنمية البيئة</w:t>
      </w:r>
    </w:p>
  </w:footnote>
  <w:footnote w:id="3">
    <w:p w:rsidR="004D2B4C" w:rsidRPr="00491016" w:rsidRDefault="004D2B4C" w:rsidP="00907BFF">
      <w:pPr>
        <w:bidi/>
        <w:spacing w:after="0" w:line="192" w:lineRule="auto"/>
        <w:jc w:val="lowKashida"/>
        <w:rPr>
          <w:rFonts w:ascii="Times New Roman" w:hAnsi="Times New Roman" w:cs="Simplified Arabic"/>
          <w:szCs w:val="24"/>
          <w:rtl/>
          <w:lang w:bidi="ar-EG"/>
        </w:rPr>
      </w:pPr>
      <w:r w:rsidRPr="00491016">
        <w:rPr>
          <w:rFonts w:ascii="Times New Roman" w:hAnsi="Times New Roman" w:cs="Simplified Arabic"/>
          <w:szCs w:val="24"/>
          <w:rtl/>
          <w:lang w:bidi="ar-EG"/>
        </w:rPr>
        <w:t>(</w:t>
      </w:r>
      <w:r w:rsidR="008C3B20" w:rsidRPr="00491016">
        <w:rPr>
          <w:rFonts w:ascii="Times New Roman" w:hAnsi="Times New Roman" w:cs="Simplified Arabic" w:hint="cs"/>
          <w:spacing w:val="-26"/>
          <w:szCs w:val="24"/>
          <w:rtl/>
          <w:lang w:bidi="ar-EG"/>
        </w:rPr>
        <w:t>**</w:t>
      </w:r>
      <w:r w:rsidRPr="00491016">
        <w:rPr>
          <w:rFonts w:ascii="Times New Roman" w:hAnsi="Times New Roman" w:cs="Simplified Arabic"/>
          <w:spacing w:val="-26"/>
          <w:szCs w:val="24"/>
          <w:rtl/>
          <w:lang w:bidi="ar-EG"/>
        </w:rPr>
        <w:t>*</w:t>
      </w:r>
      <w:r w:rsidRPr="00491016">
        <w:rPr>
          <w:rFonts w:ascii="Times New Roman" w:hAnsi="Times New Roman" w:cs="Simplified Arabic"/>
          <w:szCs w:val="24"/>
          <w:rtl/>
          <w:lang w:bidi="ar-EG"/>
        </w:rPr>
        <w:t>)</w:t>
      </w:r>
      <w:r w:rsidR="00982E9F" w:rsidRPr="00491016">
        <w:rPr>
          <w:rFonts w:ascii="Times New Roman" w:hAnsi="Times New Roman" w:cs="Simplified Arabic" w:hint="cs"/>
          <w:szCs w:val="24"/>
          <w:rtl/>
          <w:lang w:bidi="ar-EG"/>
        </w:rPr>
        <w:t xml:space="preserve"> أستاذ المحاسبة المساعد - كلية التجارة </w:t>
      </w:r>
      <w:r w:rsidR="00982E9F" w:rsidRPr="00491016">
        <w:rPr>
          <w:rFonts w:ascii="Times New Roman" w:hAnsi="Times New Roman" w:cs="Simplified Arabic"/>
          <w:szCs w:val="24"/>
          <w:rtl/>
          <w:lang w:bidi="ar-EG"/>
        </w:rPr>
        <w:t>–</w:t>
      </w:r>
      <w:r w:rsidR="00982E9F" w:rsidRPr="00491016">
        <w:rPr>
          <w:rFonts w:ascii="Times New Roman" w:hAnsi="Times New Roman" w:cs="Simplified Arabic" w:hint="cs"/>
          <w:szCs w:val="24"/>
          <w:rtl/>
          <w:lang w:bidi="ar-EG"/>
        </w:rPr>
        <w:t xml:space="preserve"> جامعة بنها</w:t>
      </w:r>
    </w:p>
  </w:footnote>
  <w:footnote w:id="4">
    <w:p w:rsidR="007043A1" w:rsidRPr="00644549" w:rsidRDefault="007043A1" w:rsidP="00644549">
      <w:pPr>
        <w:pStyle w:val="FootnoteText"/>
        <w:spacing w:line="216" w:lineRule="auto"/>
        <w:ind w:left="329" w:hanging="329"/>
        <w:jc w:val="lowKashida"/>
        <w:rPr>
          <w:spacing w:val="-2"/>
          <w:sz w:val="22"/>
          <w:szCs w:val="24"/>
          <w:rtl/>
          <w:lang w:bidi="ar-EG"/>
        </w:rPr>
      </w:pPr>
      <w:r w:rsidRPr="004B38CB">
        <w:rPr>
          <w:spacing w:val="-2"/>
          <w:sz w:val="22"/>
          <w:szCs w:val="24"/>
          <w:rtl/>
        </w:rPr>
        <w:t>(</w:t>
      </w:r>
      <w:r w:rsidRPr="004B38CB">
        <w:rPr>
          <w:spacing w:val="-2"/>
          <w:sz w:val="22"/>
          <w:szCs w:val="24"/>
          <w:rtl/>
        </w:rPr>
        <w:footnoteRef/>
      </w:r>
      <w:r w:rsidRPr="004B38CB">
        <w:rPr>
          <w:spacing w:val="-2"/>
          <w:sz w:val="22"/>
          <w:szCs w:val="24"/>
          <w:rtl/>
        </w:rPr>
        <w:t>)</w:t>
      </w:r>
      <w:r w:rsidRPr="004B38CB">
        <w:rPr>
          <w:rFonts w:hint="cs"/>
          <w:spacing w:val="-2"/>
          <w:sz w:val="22"/>
          <w:szCs w:val="24"/>
          <w:rtl/>
        </w:rPr>
        <w:t xml:space="preserve"> </w:t>
      </w:r>
      <w:r w:rsidRPr="004B38CB">
        <w:rPr>
          <w:rFonts w:hint="cs"/>
          <w:spacing w:val="-2"/>
          <w:sz w:val="22"/>
          <w:szCs w:val="24"/>
          <w:rtl/>
          <w:lang w:bidi="ar-EG"/>
        </w:rPr>
        <w:t xml:space="preserve">سارة أحمد عبد الفتاح محمد، "نموذج مقترح لقياس وتفسير محددات مستوى الإفصاح الاختياري بالتقارير المالية- دراسة تطبيقية على الشركات المساهمة المقيدة بسوق الأوراق المالية المصرية، </w:t>
      </w:r>
      <w:r w:rsidRPr="00D009AE">
        <w:rPr>
          <w:rFonts w:hint="cs"/>
          <w:b/>
          <w:bCs/>
          <w:spacing w:val="-2"/>
          <w:sz w:val="22"/>
          <w:szCs w:val="24"/>
          <w:rtl/>
          <w:lang w:bidi="ar-EG"/>
        </w:rPr>
        <w:t>رسالة ماجستير غير منشورة في المحاسبة</w:t>
      </w:r>
      <w:r w:rsidRPr="004B38CB">
        <w:rPr>
          <w:rFonts w:hint="cs"/>
          <w:spacing w:val="-2"/>
          <w:sz w:val="22"/>
          <w:szCs w:val="24"/>
          <w:rtl/>
          <w:lang w:bidi="ar-EG"/>
        </w:rPr>
        <w:t>، كلية التجارة، جامعة عين شمس، 2012، ص1.</w:t>
      </w:r>
    </w:p>
  </w:footnote>
  <w:footnote w:id="5">
    <w:p w:rsidR="00FC51D3" w:rsidRPr="00FC51D3" w:rsidRDefault="00FC51D3" w:rsidP="00644549">
      <w:pPr>
        <w:pStyle w:val="FootnoteText"/>
        <w:spacing w:line="192" w:lineRule="auto"/>
        <w:ind w:left="329" w:hanging="329"/>
        <w:jc w:val="lowKashida"/>
        <w:rPr>
          <w:spacing w:val="-2"/>
          <w:sz w:val="22"/>
          <w:szCs w:val="24"/>
          <w:rtl/>
          <w:lang w:bidi="ar-EG"/>
        </w:rPr>
      </w:pPr>
      <w:r w:rsidRPr="004B38CB">
        <w:rPr>
          <w:spacing w:val="-2"/>
          <w:sz w:val="22"/>
          <w:szCs w:val="24"/>
          <w:rtl/>
        </w:rPr>
        <w:t>(</w:t>
      </w:r>
      <w:r w:rsidRPr="004B38CB">
        <w:rPr>
          <w:spacing w:val="-2"/>
          <w:sz w:val="22"/>
          <w:szCs w:val="24"/>
          <w:rtl/>
        </w:rPr>
        <w:footnoteRef/>
      </w:r>
      <w:r w:rsidRPr="004B38CB">
        <w:rPr>
          <w:spacing w:val="-2"/>
          <w:sz w:val="22"/>
          <w:szCs w:val="24"/>
          <w:rtl/>
        </w:rPr>
        <w:t>)</w:t>
      </w:r>
      <w:r>
        <w:rPr>
          <w:rFonts w:hint="cs"/>
          <w:sz w:val="22"/>
          <w:szCs w:val="24"/>
          <w:rtl/>
          <w:lang w:bidi="ar-EG"/>
        </w:rPr>
        <w:t xml:space="preserve"> </w:t>
      </w:r>
      <w:r w:rsidRPr="00491016">
        <w:rPr>
          <w:rFonts w:hint="cs"/>
          <w:sz w:val="22"/>
          <w:szCs w:val="24"/>
          <w:rtl/>
          <w:lang w:bidi="ar-EG"/>
        </w:rPr>
        <w:t>فوقية محمود أبو</w:t>
      </w:r>
      <w:r>
        <w:rPr>
          <w:rFonts w:hint="cs"/>
          <w:sz w:val="22"/>
          <w:szCs w:val="24"/>
          <w:rtl/>
          <w:lang w:bidi="ar-EG"/>
        </w:rPr>
        <w:t xml:space="preserve"> </w:t>
      </w:r>
      <w:r w:rsidRPr="00491016">
        <w:rPr>
          <w:rFonts w:hint="cs"/>
          <w:sz w:val="22"/>
          <w:szCs w:val="24"/>
          <w:rtl/>
          <w:lang w:bidi="ar-EG"/>
        </w:rPr>
        <w:t xml:space="preserve">النور، "أثر خصائص الوحدة </w:t>
      </w:r>
      <w:proofErr w:type="spellStart"/>
      <w:r w:rsidRPr="00491016">
        <w:rPr>
          <w:rFonts w:hint="cs"/>
          <w:sz w:val="22"/>
          <w:szCs w:val="24"/>
          <w:rtl/>
          <w:lang w:bidi="ar-EG"/>
        </w:rPr>
        <w:t>الإقتصادية</w:t>
      </w:r>
      <w:proofErr w:type="spellEnd"/>
      <w:r w:rsidRPr="00491016">
        <w:rPr>
          <w:rFonts w:hint="cs"/>
          <w:sz w:val="22"/>
          <w:szCs w:val="24"/>
          <w:rtl/>
          <w:lang w:bidi="ar-EG"/>
        </w:rPr>
        <w:t xml:space="preserve"> على مستوى الإفصاح </w:t>
      </w:r>
      <w:proofErr w:type="spellStart"/>
      <w:r w:rsidRPr="00491016">
        <w:rPr>
          <w:rFonts w:hint="cs"/>
          <w:sz w:val="22"/>
          <w:szCs w:val="24"/>
          <w:rtl/>
          <w:lang w:bidi="ar-EG"/>
        </w:rPr>
        <w:t>الإختيارى</w:t>
      </w:r>
      <w:proofErr w:type="spellEnd"/>
      <w:r w:rsidRPr="00491016">
        <w:rPr>
          <w:rFonts w:hint="cs"/>
          <w:sz w:val="22"/>
          <w:szCs w:val="24"/>
          <w:rtl/>
          <w:lang w:bidi="ar-EG"/>
        </w:rPr>
        <w:t xml:space="preserve"> عن المعلومات المالية وغير المالية بالتقارير السنوية </w:t>
      </w:r>
      <w:r w:rsidRPr="00491016">
        <w:rPr>
          <w:sz w:val="22"/>
          <w:szCs w:val="24"/>
          <w:rtl/>
          <w:lang w:bidi="ar-EG"/>
        </w:rPr>
        <w:t>–</w:t>
      </w:r>
      <w:r w:rsidRPr="00491016">
        <w:rPr>
          <w:rFonts w:hint="cs"/>
          <w:sz w:val="22"/>
          <w:szCs w:val="24"/>
          <w:rtl/>
          <w:lang w:bidi="ar-EG"/>
        </w:rPr>
        <w:t xml:space="preserve"> دراسة تطبيقية"، </w:t>
      </w:r>
      <w:r w:rsidRPr="00D009AE">
        <w:rPr>
          <w:rFonts w:hint="cs"/>
          <w:b/>
          <w:bCs/>
          <w:sz w:val="22"/>
          <w:szCs w:val="24"/>
          <w:rtl/>
          <w:lang w:bidi="ar-EG"/>
        </w:rPr>
        <w:t xml:space="preserve">رسالة ماجستير غير منشورة </w:t>
      </w:r>
      <w:proofErr w:type="spellStart"/>
      <w:r w:rsidRPr="00D009AE">
        <w:rPr>
          <w:rFonts w:hint="cs"/>
          <w:b/>
          <w:bCs/>
          <w:sz w:val="22"/>
          <w:szCs w:val="24"/>
          <w:rtl/>
          <w:lang w:bidi="ar-EG"/>
        </w:rPr>
        <w:t>فى</w:t>
      </w:r>
      <w:proofErr w:type="spellEnd"/>
      <w:r w:rsidRPr="00D009AE">
        <w:rPr>
          <w:rFonts w:hint="cs"/>
          <w:b/>
          <w:bCs/>
          <w:sz w:val="22"/>
          <w:szCs w:val="24"/>
          <w:rtl/>
          <w:lang w:bidi="ar-EG"/>
        </w:rPr>
        <w:t xml:space="preserve"> المحاسبة،</w:t>
      </w:r>
      <w:r w:rsidRPr="00491016">
        <w:rPr>
          <w:rFonts w:hint="cs"/>
          <w:sz w:val="22"/>
          <w:szCs w:val="24"/>
          <w:rtl/>
          <w:lang w:bidi="ar-EG"/>
        </w:rPr>
        <w:t xml:space="preserve"> كلية التجارة، جامعة عين شمس، 2010، ص 1-2.</w:t>
      </w:r>
    </w:p>
  </w:footnote>
  <w:footnote w:id="6">
    <w:p w:rsidR="007043A1" w:rsidRPr="00491016" w:rsidRDefault="007043A1" w:rsidP="00491016">
      <w:pPr>
        <w:pStyle w:val="FootnoteText"/>
        <w:bidi w:val="0"/>
        <w:ind w:left="328" w:hanging="328"/>
        <w:jc w:val="lowKashida"/>
        <w:rPr>
          <w:sz w:val="22"/>
          <w:szCs w:val="24"/>
          <w:lang w:bidi="ar-EG"/>
        </w:rPr>
      </w:pPr>
      <w:r w:rsidRPr="00491016">
        <w:rPr>
          <w:sz w:val="22"/>
          <w:szCs w:val="24"/>
        </w:rPr>
        <w:t>(</w:t>
      </w:r>
      <w:r w:rsidRPr="00491016">
        <w:rPr>
          <w:sz w:val="22"/>
          <w:szCs w:val="24"/>
        </w:rPr>
        <w:footnoteRef/>
      </w:r>
      <w:r w:rsidRPr="00491016">
        <w:rPr>
          <w:sz w:val="22"/>
          <w:szCs w:val="24"/>
        </w:rPr>
        <w:t>)</w:t>
      </w:r>
      <w:r w:rsidR="00491016">
        <w:rPr>
          <w:rFonts w:hint="cs"/>
          <w:sz w:val="22"/>
          <w:szCs w:val="24"/>
        </w:rPr>
        <w:t xml:space="preserve"> </w:t>
      </w:r>
      <w:r w:rsidRPr="00491016">
        <w:rPr>
          <w:sz w:val="22"/>
          <w:szCs w:val="24"/>
          <w:lang w:bidi="ar-EG"/>
        </w:rPr>
        <w:t xml:space="preserve">Francisco Bravo, Forward- Looking Disclosure and Corporate Reputation as Mechanisms To Reduce Stock Return Volatility", </w:t>
      </w:r>
      <w:proofErr w:type="spellStart"/>
      <w:r w:rsidRPr="00491016">
        <w:rPr>
          <w:b/>
          <w:bCs/>
          <w:sz w:val="22"/>
          <w:szCs w:val="24"/>
          <w:lang w:bidi="ar-EG"/>
        </w:rPr>
        <w:t>Revista</w:t>
      </w:r>
      <w:proofErr w:type="spellEnd"/>
      <w:r w:rsidRPr="00491016">
        <w:rPr>
          <w:b/>
          <w:bCs/>
          <w:sz w:val="22"/>
          <w:szCs w:val="24"/>
          <w:lang w:bidi="ar-EG"/>
        </w:rPr>
        <w:t xml:space="preserve"> de </w:t>
      </w:r>
      <w:proofErr w:type="spellStart"/>
      <w:r w:rsidRPr="00491016">
        <w:rPr>
          <w:b/>
          <w:bCs/>
          <w:sz w:val="22"/>
          <w:szCs w:val="24"/>
          <w:lang w:bidi="ar-EG"/>
        </w:rPr>
        <w:t>Contabilidad</w:t>
      </w:r>
      <w:proofErr w:type="spellEnd"/>
      <w:r w:rsidRPr="00491016">
        <w:rPr>
          <w:b/>
          <w:bCs/>
          <w:sz w:val="22"/>
          <w:szCs w:val="24"/>
          <w:lang w:bidi="ar-EG"/>
        </w:rPr>
        <w:t>- Spanish Accounting Review</w:t>
      </w:r>
      <w:r w:rsidRPr="00491016">
        <w:rPr>
          <w:sz w:val="22"/>
          <w:szCs w:val="24"/>
          <w:lang w:bidi="ar-EG"/>
        </w:rPr>
        <w:t>, 19, (1), 2016,</w:t>
      </w:r>
      <w:r w:rsidR="00966F97">
        <w:rPr>
          <w:sz w:val="22"/>
          <w:szCs w:val="24"/>
          <w:lang w:bidi="ar-EG"/>
        </w:rPr>
        <w:t xml:space="preserve"> </w:t>
      </w:r>
      <w:r w:rsidRPr="00491016">
        <w:rPr>
          <w:sz w:val="22"/>
          <w:szCs w:val="24"/>
          <w:lang w:bidi="ar-EG"/>
        </w:rPr>
        <w:t xml:space="preserve">p.p122-131. </w:t>
      </w:r>
    </w:p>
  </w:footnote>
  <w:footnote w:id="7">
    <w:p w:rsidR="007043A1" w:rsidRPr="00491016" w:rsidRDefault="007043A1" w:rsidP="00491016">
      <w:pPr>
        <w:pStyle w:val="FootnoteText"/>
        <w:bidi w:val="0"/>
        <w:ind w:left="328" w:hanging="328"/>
        <w:jc w:val="lowKashida"/>
        <w:rPr>
          <w:sz w:val="22"/>
          <w:szCs w:val="24"/>
          <w:lang w:bidi="ar-EG"/>
        </w:rPr>
      </w:pPr>
      <w:r w:rsidRPr="00491016">
        <w:rPr>
          <w:sz w:val="22"/>
          <w:szCs w:val="24"/>
        </w:rPr>
        <w:t>(</w:t>
      </w:r>
      <w:r w:rsidRPr="00491016">
        <w:rPr>
          <w:sz w:val="22"/>
          <w:szCs w:val="24"/>
        </w:rPr>
        <w:footnoteRef/>
      </w:r>
      <w:r w:rsidRPr="00491016">
        <w:rPr>
          <w:sz w:val="22"/>
          <w:szCs w:val="24"/>
        </w:rPr>
        <w:t>)</w:t>
      </w:r>
      <w:r w:rsidR="00491016">
        <w:rPr>
          <w:rFonts w:hint="cs"/>
          <w:sz w:val="22"/>
          <w:szCs w:val="24"/>
        </w:rPr>
        <w:t xml:space="preserve"> </w:t>
      </w:r>
      <w:proofErr w:type="spellStart"/>
      <w:r w:rsidRPr="00491016">
        <w:rPr>
          <w:sz w:val="22"/>
          <w:szCs w:val="24"/>
          <w:lang w:bidi="ar-EG"/>
        </w:rPr>
        <w:t>Syeliya</w:t>
      </w:r>
      <w:proofErr w:type="spellEnd"/>
      <w:r w:rsidRPr="00491016">
        <w:rPr>
          <w:sz w:val="22"/>
          <w:szCs w:val="24"/>
          <w:lang w:bidi="ar-EG"/>
        </w:rPr>
        <w:t xml:space="preserve"> md </w:t>
      </w:r>
      <w:proofErr w:type="spellStart"/>
      <w:r w:rsidRPr="00491016">
        <w:rPr>
          <w:sz w:val="22"/>
          <w:szCs w:val="24"/>
          <w:lang w:bidi="ar-EG"/>
        </w:rPr>
        <w:t>Zaini</w:t>
      </w:r>
      <w:proofErr w:type="spellEnd"/>
      <w:r w:rsidRPr="00491016">
        <w:rPr>
          <w:sz w:val="22"/>
          <w:szCs w:val="24"/>
          <w:lang w:bidi="ar-EG"/>
        </w:rPr>
        <w:t xml:space="preserve"> et al., "Impact of Owner Ship Structure on Level of Voluntary Disclosure in Annual Reports: Comparison Between Listed Family- Controlled and Non Family – Controlled Companies in Malaysia", </w:t>
      </w:r>
      <w:r w:rsidRPr="00491016">
        <w:rPr>
          <w:b/>
          <w:bCs/>
          <w:sz w:val="22"/>
          <w:szCs w:val="24"/>
          <w:lang w:bidi="ar-EG"/>
        </w:rPr>
        <w:t>Australian Academy of Accounting and Finance Review</w:t>
      </w:r>
      <w:r w:rsidRPr="00491016">
        <w:rPr>
          <w:sz w:val="22"/>
          <w:szCs w:val="24"/>
          <w:lang w:bidi="ar-EG"/>
        </w:rPr>
        <w:t>, Vol. 3. No.3, 2017, P.P 140 155.</w:t>
      </w:r>
    </w:p>
  </w:footnote>
  <w:footnote w:id="8">
    <w:p w:rsidR="007043A1" w:rsidRPr="00491016" w:rsidRDefault="007043A1" w:rsidP="00491016">
      <w:pPr>
        <w:pStyle w:val="FootnoteText"/>
        <w:bidi w:val="0"/>
        <w:ind w:left="328" w:hanging="328"/>
        <w:jc w:val="lowKashida"/>
        <w:rPr>
          <w:sz w:val="22"/>
          <w:szCs w:val="24"/>
          <w:lang w:bidi="ar-EG"/>
        </w:rPr>
      </w:pPr>
      <w:r w:rsidRPr="00491016">
        <w:rPr>
          <w:sz w:val="22"/>
          <w:szCs w:val="24"/>
        </w:rPr>
        <w:t>(</w:t>
      </w:r>
      <w:r w:rsidRPr="00491016">
        <w:rPr>
          <w:sz w:val="22"/>
          <w:szCs w:val="24"/>
        </w:rPr>
        <w:footnoteRef/>
      </w:r>
      <w:r w:rsidRPr="00491016">
        <w:rPr>
          <w:sz w:val="22"/>
          <w:szCs w:val="24"/>
        </w:rPr>
        <w:t>)</w:t>
      </w:r>
      <w:r w:rsidR="00491016">
        <w:rPr>
          <w:rFonts w:hint="cs"/>
          <w:sz w:val="22"/>
          <w:szCs w:val="24"/>
        </w:rPr>
        <w:t xml:space="preserve"> </w:t>
      </w:r>
      <w:r w:rsidRPr="00491016">
        <w:rPr>
          <w:sz w:val="22"/>
          <w:szCs w:val="24"/>
          <w:lang w:bidi="ar-EG"/>
        </w:rPr>
        <w:t xml:space="preserve">Mostafa l. </w:t>
      </w:r>
      <w:proofErr w:type="spellStart"/>
      <w:r w:rsidRPr="00491016">
        <w:rPr>
          <w:sz w:val="22"/>
          <w:szCs w:val="24"/>
          <w:lang w:bidi="ar-EG"/>
        </w:rPr>
        <w:t>Elfeky</w:t>
      </w:r>
      <w:proofErr w:type="spellEnd"/>
      <w:r w:rsidRPr="00491016">
        <w:rPr>
          <w:sz w:val="22"/>
          <w:szCs w:val="24"/>
          <w:lang w:bidi="ar-EG"/>
        </w:rPr>
        <w:t xml:space="preserve">, "the Extent of Voluntary Disclosure and its Determinants in Emerging Markets: Evidence Form Egypt," </w:t>
      </w:r>
      <w:r w:rsidRPr="00491016">
        <w:rPr>
          <w:b/>
          <w:bCs/>
          <w:sz w:val="22"/>
          <w:szCs w:val="24"/>
          <w:lang w:bidi="ar-EG"/>
        </w:rPr>
        <w:t>Journal of Finance and Data science,</w:t>
      </w:r>
      <w:r w:rsidRPr="00491016">
        <w:rPr>
          <w:sz w:val="22"/>
          <w:szCs w:val="24"/>
          <w:lang w:bidi="ar-EG"/>
        </w:rPr>
        <w:t xml:space="preserve"> No (1-4), Vol-3, 2017, P.P. 45-59.</w:t>
      </w:r>
    </w:p>
  </w:footnote>
  <w:footnote w:id="9">
    <w:p w:rsidR="007043A1" w:rsidRPr="00491016" w:rsidRDefault="007043A1" w:rsidP="00491016">
      <w:pPr>
        <w:pStyle w:val="FootnoteText"/>
        <w:bidi w:val="0"/>
        <w:ind w:left="328" w:hanging="328"/>
        <w:jc w:val="lowKashida"/>
        <w:rPr>
          <w:sz w:val="22"/>
          <w:szCs w:val="24"/>
          <w:lang w:bidi="ar-EG"/>
        </w:rPr>
      </w:pPr>
      <w:r w:rsidRPr="00491016">
        <w:rPr>
          <w:sz w:val="22"/>
          <w:szCs w:val="24"/>
        </w:rPr>
        <w:t>(</w:t>
      </w:r>
      <w:r w:rsidRPr="00491016">
        <w:rPr>
          <w:sz w:val="22"/>
          <w:szCs w:val="24"/>
        </w:rPr>
        <w:footnoteRef/>
      </w:r>
      <w:r w:rsidRPr="00491016">
        <w:rPr>
          <w:sz w:val="22"/>
          <w:szCs w:val="24"/>
        </w:rPr>
        <w:t>)</w:t>
      </w:r>
      <w:r w:rsidRPr="00491016">
        <w:rPr>
          <w:rFonts w:hint="cs"/>
          <w:sz w:val="22"/>
          <w:szCs w:val="24"/>
        </w:rPr>
        <w:t xml:space="preserve"> </w:t>
      </w:r>
      <w:r w:rsidRPr="00491016">
        <w:rPr>
          <w:sz w:val="22"/>
          <w:szCs w:val="24"/>
          <w:lang w:bidi="ar-EG"/>
        </w:rPr>
        <w:t xml:space="preserve">Chao Zhou, "effects of Corporate Governance on the Decision to Voluntary Disclosure Corporate Social Responsivity Reports: Evidence From china" </w:t>
      </w:r>
      <w:r w:rsidRPr="00491016">
        <w:rPr>
          <w:b/>
          <w:bCs/>
          <w:sz w:val="22"/>
          <w:szCs w:val="24"/>
          <w:lang w:bidi="ar-EG"/>
        </w:rPr>
        <w:t>Applied Economics,</w:t>
      </w:r>
      <w:r w:rsidRPr="00491016">
        <w:rPr>
          <w:sz w:val="22"/>
          <w:szCs w:val="24"/>
          <w:lang w:bidi="ar-EG"/>
        </w:rPr>
        <w:t xml:space="preserve"> Vol. 51, No. 55,2019, P.P 5 900-5910.</w:t>
      </w:r>
    </w:p>
  </w:footnote>
  <w:footnote w:id="10">
    <w:p w:rsidR="007043A1" w:rsidRPr="00491016" w:rsidRDefault="007043A1" w:rsidP="00717E6D">
      <w:pPr>
        <w:pStyle w:val="FootnoteText"/>
        <w:bidi w:val="0"/>
        <w:spacing w:line="228" w:lineRule="auto"/>
        <w:ind w:left="329" w:hanging="329"/>
        <w:jc w:val="lowKashida"/>
        <w:rPr>
          <w:sz w:val="22"/>
          <w:szCs w:val="24"/>
          <w:lang w:bidi="ar-EG"/>
        </w:rPr>
      </w:pPr>
      <w:r w:rsidRPr="00491016">
        <w:rPr>
          <w:sz w:val="22"/>
          <w:szCs w:val="24"/>
        </w:rPr>
        <w:t>(</w:t>
      </w:r>
      <w:r w:rsidRPr="00491016">
        <w:rPr>
          <w:sz w:val="22"/>
          <w:szCs w:val="24"/>
        </w:rPr>
        <w:footnoteRef/>
      </w:r>
      <w:r w:rsidRPr="00491016">
        <w:rPr>
          <w:sz w:val="22"/>
          <w:szCs w:val="24"/>
        </w:rPr>
        <w:t>)</w:t>
      </w:r>
      <w:r w:rsidR="00491016">
        <w:rPr>
          <w:rFonts w:hint="cs"/>
          <w:sz w:val="22"/>
          <w:szCs w:val="24"/>
        </w:rPr>
        <w:t xml:space="preserve"> </w:t>
      </w:r>
      <w:proofErr w:type="spellStart"/>
      <w:r w:rsidRPr="00491016">
        <w:rPr>
          <w:sz w:val="22"/>
          <w:szCs w:val="24"/>
          <w:lang w:bidi="ar-EG"/>
        </w:rPr>
        <w:t>Saad</w:t>
      </w:r>
      <w:proofErr w:type="spellEnd"/>
      <w:r w:rsidRPr="00491016">
        <w:rPr>
          <w:sz w:val="22"/>
          <w:szCs w:val="24"/>
          <w:lang w:bidi="ar-EG"/>
        </w:rPr>
        <w:t xml:space="preserve"> Al- </w:t>
      </w:r>
      <w:proofErr w:type="spellStart"/>
      <w:r w:rsidRPr="00491016">
        <w:rPr>
          <w:sz w:val="22"/>
          <w:szCs w:val="24"/>
          <w:lang w:bidi="ar-EG"/>
        </w:rPr>
        <w:t>Sakini</w:t>
      </w:r>
      <w:proofErr w:type="spellEnd"/>
      <w:r w:rsidRPr="00491016">
        <w:rPr>
          <w:sz w:val="22"/>
          <w:szCs w:val="24"/>
          <w:lang w:bidi="ar-EG"/>
        </w:rPr>
        <w:t>, "the Impact of Disclosure of the Financial Statements at the level of Information Asymmetry Between Investors: An Empirical Study on the Commercial Banks id Jordan</w:t>
      </w:r>
      <w:r w:rsidRPr="00491016">
        <w:rPr>
          <w:b/>
          <w:bCs/>
          <w:sz w:val="22"/>
          <w:szCs w:val="24"/>
          <w:lang w:bidi="ar-EG"/>
        </w:rPr>
        <w:t>,</w:t>
      </w:r>
      <w:r w:rsidRPr="00491016">
        <w:rPr>
          <w:sz w:val="22"/>
          <w:szCs w:val="24"/>
          <w:lang w:bidi="ar-EG"/>
        </w:rPr>
        <w:t>"</w:t>
      </w:r>
      <w:r w:rsidRPr="00491016">
        <w:rPr>
          <w:b/>
          <w:bCs/>
          <w:sz w:val="22"/>
          <w:szCs w:val="24"/>
          <w:lang w:bidi="ar-EG"/>
        </w:rPr>
        <w:t xml:space="preserve"> Financial Studies Journal</w:t>
      </w:r>
      <w:r w:rsidRPr="00491016">
        <w:rPr>
          <w:sz w:val="22"/>
          <w:szCs w:val="24"/>
          <w:lang w:bidi="ar-EG"/>
        </w:rPr>
        <w:t>, Vol. 23, No.6,2019.</w:t>
      </w:r>
    </w:p>
  </w:footnote>
  <w:footnote w:id="11">
    <w:p w:rsidR="007043A1" w:rsidRPr="00491016" w:rsidRDefault="007043A1" w:rsidP="00717E6D">
      <w:pPr>
        <w:pStyle w:val="FootnoteText"/>
        <w:bidi w:val="0"/>
        <w:spacing w:line="228" w:lineRule="auto"/>
        <w:ind w:left="328" w:hanging="328"/>
        <w:jc w:val="lowKashida"/>
        <w:rPr>
          <w:sz w:val="22"/>
          <w:szCs w:val="24"/>
          <w:lang w:bidi="ar-EG"/>
        </w:rPr>
      </w:pPr>
      <w:r w:rsidRPr="00491016">
        <w:rPr>
          <w:sz w:val="22"/>
          <w:szCs w:val="24"/>
        </w:rPr>
        <w:t>(</w:t>
      </w:r>
      <w:r w:rsidRPr="00491016">
        <w:rPr>
          <w:sz w:val="22"/>
          <w:szCs w:val="24"/>
        </w:rPr>
        <w:footnoteRef/>
      </w:r>
      <w:r w:rsidRPr="00491016">
        <w:rPr>
          <w:sz w:val="22"/>
          <w:szCs w:val="24"/>
        </w:rPr>
        <w:t>)</w:t>
      </w:r>
      <w:r w:rsidR="002342D5">
        <w:rPr>
          <w:sz w:val="22"/>
          <w:szCs w:val="24"/>
        </w:rPr>
        <w:t xml:space="preserve"> </w:t>
      </w:r>
      <w:r w:rsidRPr="00491016">
        <w:rPr>
          <w:sz w:val="22"/>
          <w:szCs w:val="24"/>
          <w:lang w:bidi="ar-EG"/>
        </w:rPr>
        <w:t xml:space="preserve">Van Ha Nguyen et a., "Does Corporate Social </w:t>
      </w:r>
      <w:proofErr w:type="spellStart"/>
      <w:r w:rsidRPr="00491016">
        <w:rPr>
          <w:sz w:val="22"/>
          <w:szCs w:val="24"/>
          <w:lang w:bidi="ar-EG"/>
        </w:rPr>
        <w:t>Repocsibility</w:t>
      </w:r>
      <w:proofErr w:type="spellEnd"/>
      <w:r w:rsidRPr="00491016">
        <w:rPr>
          <w:sz w:val="22"/>
          <w:szCs w:val="24"/>
          <w:lang w:bidi="ar-EG"/>
        </w:rPr>
        <w:t xml:space="preserve"> Reduce </w:t>
      </w:r>
      <w:proofErr w:type="spellStart"/>
      <w:r w:rsidRPr="00491016">
        <w:rPr>
          <w:sz w:val="22"/>
          <w:szCs w:val="24"/>
          <w:lang w:bidi="ar-EG"/>
        </w:rPr>
        <w:t>Informaation</w:t>
      </w:r>
      <w:proofErr w:type="spellEnd"/>
      <w:r w:rsidRPr="00491016">
        <w:rPr>
          <w:sz w:val="22"/>
          <w:szCs w:val="24"/>
          <w:lang w:bidi="ar-EG"/>
        </w:rPr>
        <w:t xml:space="preserve"> Asymmetry? Empirical Evidence Form Australia," </w:t>
      </w:r>
      <w:r w:rsidRPr="00491016">
        <w:rPr>
          <w:b/>
          <w:bCs/>
          <w:sz w:val="22"/>
          <w:szCs w:val="24"/>
          <w:lang w:bidi="ar-EG"/>
        </w:rPr>
        <w:t>Australian Journal of Management</w:t>
      </w:r>
      <w:r w:rsidRPr="00491016">
        <w:rPr>
          <w:sz w:val="22"/>
          <w:szCs w:val="24"/>
          <w:lang w:bidi="ar-EG"/>
        </w:rPr>
        <w:t>, Vol. 44, No, 2, 2019, P.P 188.211.</w:t>
      </w:r>
    </w:p>
  </w:footnote>
  <w:footnote w:id="12">
    <w:p w:rsidR="007043A1" w:rsidRPr="00491016" w:rsidRDefault="007043A1" w:rsidP="00717E6D">
      <w:pPr>
        <w:pStyle w:val="FootnoteText"/>
        <w:bidi w:val="0"/>
        <w:spacing w:line="216" w:lineRule="auto"/>
        <w:ind w:left="329" w:hanging="329"/>
        <w:jc w:val="lowKashida"/>
        <w:rPr>
          <w:sz w:val="22"/>
          <w:szCs w:val="24"/>
          <w:lang w:bidi="ar-EG"/>
        </w:rPr>
      </w:pPr>
      <w:r w:rsidRPr="00491016">
        <w:rPr>
          <w:sz w:val="22"/>
          <w:szCs w:val="24"/>
        </w:rPr>
        <w:t>(</w:t>
      </w:r>
      <w:r w:rsidRPr="00491016">
        <w:rPr>
          <w:sz w:val="22"/>
          <w:szCs w:val="24"/>
        </w:rPr>
        <w:footnoteRef/>
      </w:r>
      <w:r w:rsidRPr="00491016">
        <w:rPr>
          <w:sz w:val="22"/>
          <w:szCs w:val="24"/>
        </w:rPr>
        <w:t>)</w:t>
      </w:r>
      <w:r w:rsidR="00491016">
        <w:rPr>
          <w:rFonts w:hint="cs"/>
          <w:sz w:val="22"/>
          <w:szCs w:val="24"/>
        </w:rPr>
        <w:t xml:space="preserve"> </w:t>
      </w:r>
      <w:proofErr w:type="spellStart"/>
      <w:r w:rsidRPr="00491016">
        <w:rPr>
          <w:sz w:val="22"/>
          <w:szCs w:val="24"/>
          <w:lang w:bidi="ar-EG"/>
        </w:rPr>
        <w:t>Soufiene</w:t>
      </w:r>
      <w:proofErr w:type="spellEnd"/>
      <w:r w:rsidRPr="00491016">
        <w:rPr>
          <w:sz w:val="22"/>
          <w:szCs w:val="24"/>
          <w:lang w:bidi="ar-EG"/>
        </w:rPr>
        <w:t xml:space="preserve"> </w:t>
      </w:r>
      <w:proofErr w:type="spellStart"/>
      <w:r w:rsidRPr="00491016">
        <w:rPr>
          <w:sz w:val="22"/>
          <w:szCs w:val="24"/>
          <w:lang w:bidi="ar-EG"/>
        </w:rPr>
        <w:t>Assidi</w:t>
      </w:r>
      <w:proofErr w:type="spellEnd"/>
      <w:r w:rsidRPr="00491016">
        <w:rPr>
          <w:sz w:val="22"/>
          <w:szCs w:val="24"/>
          <w:lang w:bidi="ar-EG"/>
        </w:rPr>
        <w:t xml:space="preserve">, "the Effect of Voluntary Disclosure and Corporate Governance on Firm Value: A study of Listed Firms in France", </w:t>
      </w:r>
      <w:r w:rsidRPr="00491016">
        <w:rPr>
          <w:b/>
          <w:bCs/>
          <w:sz w:val="22"/>
          <w:szCs w:val="24"/>
          <w:lang w:bidi="ar-EG"/>
        </w:rPr>
        <w:t>International Journal of Disclosure and Governance</w:t>
      </w:r>
      <w:r w:rsidRPr="00491016">
        <w:rPr>
          <w:sz w:val="22"/>
          <w:szCs w:val="24"/>
          <w:lang w:bidi="ar-EG"/>
        </w:rPr>
        <w:t>, Vol.2, No. 17,2020, PP. 168- 179.</w:t>
      </w:r>
    </w:p>
  </w:footnote>
  <w:footnote w:id="13">
    <w:p w:rsidR="007043A1" w:rsidRPr="00491016" w:rsidRDefault="007043A1" w:rsidP="00717E6D">
      <w:pPr>
        <w:pStyle w:val="FootnoteText"/>
        <w:spacing w:line="216" w:lineRule="auto"/>
        <w:ind w:left="329" w:hanging="329"/>
        <w:jc w:val="lowKashida"/>
        <w:rPr>
          <w:sz w:val="22"/>
          <w:szCs w:val="24"/>
          <w:rtl/>
          <w:lang w:bidi="ar-EG"/>
        </w:rPr>
      </w:pPr>
      <w:r w:rsidRPr="00491016">
        <w:rPr>
          <w:sz w:val="22"/>
          <w:szCs w:val="24"/>
          <w:rtl/>
        </w:rPr>
        <w:t>(</w:t>
      </w:r>
      <w:r w:rsidRPr="00491016">
        <w:rPr>
          <w:sz w:val="22"/>
          <w:szCs w:val="24"/>
          <w:rtl/>
        </w:rPr>
        <w:footnoteRef/>
      </w:r>
      <w:r w:rsidRPr="00491016">
        <w:rPr>
          <w:sz w:val="22"/>
          <w:szCs w:val="24"/>
          <w:rtl/>
        </w:rPr>
        <w:t>)</w:t>
      </w:r>
      <w:r w:rsidRPr="00491016">
        <w:rPr>
          <w:rFonts w:hint="cs"/>
          <w:sz w:val="22"/>
          <w:szCs w:val="24"/>
          <w:rtl/>
        </w:rPr>
        <w:t xml:space="preserve"> </w:t>
      </w:r>
      <w:r w:rsidRPr="00491016">
        <w:rPr>
          <w:rFonts w:hint="cs"/>
          <w:sz w:val="22"/>
          <w:szCs w:val="24"/>
          <w:rtl/>
          <w:lang w:bidi="ar-EG"/>
        </w:rPr>
        <w:t xml:space="preserve">إيمان محمد السعيد سلامة عبده، "أثر عدم تماثل المعلومات ودورة حياة الشركة على توزيعات الأرباح وانعكاسها على إدارة الأرباح بالأنشطة الحقيقية، دراسة تطبيقية، </w:t>
      </w:r>
      <w:r w:rsidRPr="0045105B">
        <w:rPr>
          <w:rFonts w:hint="cs"/>
          <w:b/>
          <w:bCs/>
          <w:sz w:val="22"/>
          <w:szCs w:val="24"/>
          <w:rtl/>
          <w:lang w:bidi="ar-EG"/>
        </w:rPr>
        <w:t>مجلة الفكر المحاسبي</w:t>
      </w:r>
      <w:r w:rsidRPr="00491016">
        <w:rPr>
          <w:rFonts w:hint="cs"/>
          <w:sz w:val="22"/>
          <w:szCs w:val="24"/>
          <w:rtl/>
          <w:lang w:bidi="ar-EG"/>
        </w:rPr>
        <w:t>، جامعة عين شمس، المجلد 24، العدد 2، 2020، الصفحات 1-71.</w:t>
      </w:r>
    </w:p>
  </w:footnote>
  <w:footnote w:id="14">
    <w:p w:rsidR="007043A1" w:rsidRPr="00491016" w:rsidRDefault="007043A1" w:rsidP="00B97FDD">
      <w:pPr>
        <w:pStyle w:val="FootnoteText"/>
        <w:spacing w:line="192" w:lineRule="auto"/>
        <w:ind w:left="329" w:hanging="329"/>
        <w:jc w:val="lowKashida"/>
        <w:rPr>
          <w:sz w:val="22"/>
          <w:szCs w:val="24"/>
          <w:rtl/>
          <w:lang w:bidi="ar-EG"/>
        </w:rPr>
      </w:pPr>
      <w:r w:rsidRPr="00491016">
        <w:rPr>
          <w:sz w:val="22"/>
          <w:szCs w:val="24"/>
          <w:rtl/>
        </w:rPr>
        <w:t>(</w:t>
      </w:r>
      <w:r w:rsidRPr="00491016">
        <w:rPr>
          <w:sz w:val="22"/>
          <w:szCs w:val="24"/>
          <w:rtl/>
        </w:rPr>
        <w:footnoteRef/>
      </w:r>
      <w:r w:rsidRPr="00491016">
        <w:rPr>
          <w:sz w:val="22"/>
          <w:szCs w:val="24"/>
          <w:rtl/>
        </w:rPr>
        <w:t>)</w:t>
      </w:r>
      <w:r w:rsidRPr="00491016">
        <w:rPr>
          <w:rFonts w:hint="cs"/>
          <w:sz w:val="22"/>
          <w:szCs w:val="24"/>
          <w:rtl/>
        </w:rPr>
        <w:t xml:space="preserve"> </w:t>
      </w:r>
      <w:r w:rsidRPr="00491016">
        <w:rPr>
          <w:rFonts w:hint="cs"/>
          <w:sz w:val="22"/>
          <w:szCs w:val="24"/>
          <w:rtl/>
          <w:lang w:bidi="ar-EG"/>
        </w:rPr>
        <w:t xml:space="preserve">عماد محمد رياض أحمد، "العلاقة بين آليات </w:t>
      </w:r>
      <w:proofErr w:type="spellStart"/>
      <w:r w:rsidRPr="00491016">
        <w:rPr>
          <w:rFonts w:hint="cs"/>
          <w:sz w:val="22"/>
          <w:szCs w:val="24"/>
          <w:rtl/>
          <w:lang w:bidi="ar-EG"/>
        </w:rPr>
        <w:t>حوكمة</w:t>
      </w:r>
      <w:proofErr w:type="spellEnd"/>
      <w:r w:rsidRPr="00491016">
        <w:rPr>
          <w:rFonts w:hint="cs"/>
          <w:sz w:val="22"/>
          <w:szCs w:val="24"/>
          <w:rtl/>
          <w:lang w:bidi="ar-EG"/>
        </w:rPr>
        <w:t xml:space="preserve"> الشركات مستوى الإفصاح الاختياري وتأثيرها التفاعلي على الأداء بالشركة، دراسة تطبيقية على الشركات المفيدة في سوق الأسهم السعودي، </w:t>
      </w:r>
      <w:r w:rsidRPr="0045105B">
        <w:rPr>
          <w:rFonts w:hint="cs"/>
          <w:b/>
          <w:bCs/>
          <w:sz w:val="22"/>
          <w:szCs w:val="24"/>
          <w:rtl/>
          <w:lang w:bidi="ar-EG"/>
        </w:rPr>
        <w:t>مجلة الفكرة المحاسبي</w:t>
      </w:r>
      <w:r w:rsidRPr="00491016">
        <w:rPr>
          <w:rFonts w:hint="cs"/>
          <w:sz w:val="22"/>
          <w:szCs w:val="24"/>
          <w:rtl/>
          <w:lang w:bidi="ar-EG"/>
        </w:rPr>
        <w:t xml:space="preserve">، جامعة عين شمس، العدد4، المجلد 24، 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8D0"/>
    <w:multiLevelType w:val="hybridMultilevel"/>
    <w:tmpl w:val="8C6A40D0"/>
    <w:lvl w:ilvl="0" w:tplc="7CEE3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7153"/>
    <w:multiLevelType w:val="hybridMultilevel"/>
    <w:tmpl w:val="A8BA8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E774B"/>
    <w:multiLevelType w:val="hybridMultilevel"/>
    <w:tmpl w:val="92787966"/>
    <w:lvl w:ilvl="0" w:tplc="7CEE3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54B15"/>
    <w:multiLevelType w:val="hybridMultilevel"/>
    <w:tmpl w:val="4D6ED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D5ECB"/>
    <w:multiLevelType w:val="hybridMultilevel"/>
    <w:tmpl w:val="DD7A0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A6265"/>
    <w:multiLevelType w:val="hybridMultilevel"/>
    <w:tmpl w:val="EC42248C"/>
    <w:lvl w:ilvl="0" w:tplc="7CEE3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8162B"/>
    <w:multiLevelType w:val="hybridMultilevel"/>
    <w:tmpl w:val="08C0E828"/>
    <w:lvl w:ilvl="0" w:tplc="04F8E294">
      <w:start w:val="1"/>
      <w:numFmt w:val="decimal"/>
      <w:lvlText w:val="%1-"/>
      <w:lvlJc w:val="left"/>
      <w:pPr>
        <w:ind w:left="720" w:hanging="360"/>
      </w:pPr>
      <w:rPr>
        <w:rFonts w:cs="Simplified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A4483"/>
    <w:multiLevelType w:val="hybridMultilevel"/>
    <w:tmpl w:val="1C7C26A6"/>
    <w:lvl w:ilvl="0" w:tplc="7CEE3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A6BD6"/>
    <w:multiLevelType w:val="hybridMultilevel"/>
    <w:tmpl w:val="94AE66B4"/>
    <w:lvl w:ilvl="0" w:tplc="7CEE3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E80C44"/>
    <w:multiLevelType w:val="hybridMultilevel"/>
    <w:tmpl w:val="DFE02488"/>
    <w:lvl w:ilvl="0" w:tplc="881AC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93217"/>
    <w:multiLevelType w:val="hybridMultilevel"/>
    <w:tmpl w:val="9E9E7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EB2D65"/>
    <w:multiLevelType w:val="hybridMultilevel"/>
    <w:tmpl w:val="959E7D9A"/>
    <w:lvl w:ilvl="0" w:tplc="1D941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441B2"/>
    <w:multiLevelType w:val="hybridMultilevel"/>
    <w:tmpl w:val="106AF992"/>
    <w:lvl w:ilvl="0" w:tplc="7CEE3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3"/>
  </w:num>
  <w:num w:numId="5">
    <w:abstractNumId w:val="4"/>
  </w:num>
  <w:num w:numId="6">
    <w:abstractNumId w:val="1"/>
  </w:num>
  <w:num w:numId="7">
    <w:abstractNumId w:val="10"/>
  </w:num>
  <w:num w:numId="8">
    <w:abstractNumId w:val="2"/>
  </w:num>
  <w:num w:numId="9">
    <w:abstractNumId w:val="7"/>
  </w:num>
  <w:num w:numId="10">
    <w:abstractNumId w:val="12"/>
  </w:num>
  <w:num w:numId="11">
    <w:abstractNumId w:val="5"/>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07"/>
    <w:rsid w:val="00000790"/>
    <w:rsid w:val="00043AD5"/>
    <w:rsid w:val="00043ED4"/>
    <w:rsid w:val="00055059"/>
    <w:rsid w:val="00063EA4"/>
    <w:rsid w:val="00080898"/>
    <w:rsid w:val="0008108C"/>
    <w:rsid w:val="00082666"/>
    <w:rsid w:val="000957E9"/>
    <w:rsid w:val="000C0FDD"/>
    <w:rsid w:val="000C3AE8"/>
    <w:rsid w:val="000E62A6"/>
    <w:rsid w:val="000F223A"/>
    <w:rsid w:val="000F4A7D"/>
    <w:rsid w:val="001102E9"/>
    <w:rsid w:val="0011792A"/>
    <w:rsid w:val="001301A1"/>
    <w:rsid w:val="00137A66"/>
    <w:rsid w:val="001832AD"/>
    <w:rsid w:val="001B0B13"/>
    <w:rsid w:val="001B5866"/>
    <w:rsid w:val="001C4BEF"/>
    <w:rsid w:val="001C516D"/>
    <w:rsid w:val="001D651E"/>
    <w:rsid w:val="001E0A7F"/>
    <w:rsid w:val="001F0506"/>
    <w:rsid w:val="002139BA"/>
    <w:rsid w:val="00216B69"/>
    <w:rsid w:val="0022170D"/>
    <w:rsid w:val="00227019"/>
    <w:rsid w:val="002342D5"/>
    <w:rsid w:val="002406EB"/>
    <w:rsid w:val="0025719E"/>
    <w:rsid w:val="002B0E87"/>
    <w:rsid w:val="002E378B"/>
    <w:rsid w:val="002E63BA"/>
    <w:rsid w:val="002F27A7"/>
    <w:rsid w:val="0031722A"/>
    <w:rsid w:val="00321E13"/>
    <w:rsid w:val="00333F70"/>
    <w:rsid w:val="0034143D"/>
    <w:rsid w:val="003540E8"/>
    <w:rsid w:val="00357BA9"/>
    <w:rsid w:val="00370E6F"/>
    <w:rsid w:val="003D47F9"/>
    <w:rsid w:val="003E35D1"/>
    <w:rsid w:val="003E4A50"/>
    <w:rsid w:val="004239F1"/>
    <w:rsid w:val="00425833"/>
    <w:rsid w:val="00426611"/>
    <w:rsid w:val="0045105B"/>
    <w:rsid w:val="00490710"/>
    <w:rsid w:val="00491016"/>
    <w:rsid w:val="004A2B44"/>
    <w:rsid w:val="004A48E9"/>
    <w:rsid w:val="004B38CB"/>
    <w:rsid w:val="004C318B"/>
    <w:rsid w:val="004D2B4C"/>
    <w:rsid w:val="00515BD4"/>
    <w:rsid w:val="00527D52"/>
    <w:rsid w:val="00553D42"/>
    <w:rsid w:val="005743B7"/>
    <w:rsid w:val="00593060"/>
    <w:rsid w:val="005C5ED3"/>
    <w:rsid w:val="005C78DF"/>
    <w:rsid w:val="005D2000"/>
    <w:rsid w:val="005D427F"/>
    <w:rsid w:val="005F0C27"/>
    <w:rsid w:val="005F76A7"/>
    <w:rsid w:val="006011A5"/>
    <w:rsid w:val="006072D7"/>
    <w:rsid w:val="006133C0"/>
    <w:rsid w:val="00614F28"/>
    <w:rsid w:val="0063229D"/>
    <w:rsid w:val="00644549"/>
    <w:rsid w:val="006446B2"/>
    <w:rsid w:val="00671F5B"/>
    <w:rsid w:val="0069484D"/>
    <w:rsid w:val="006C7C4F"/>
    <w:rsid w:val="006D142B"/>
    <w:rsid w:val="006D483F"/>
    <w:rsid w:val="006E2346"/>
    <w:rsid w:val="006E7E1F"/>
    <w:rsid w:val="006F119B"/>
    <w:rsid w:val="007043A1"/>
    <w:rsid w:val="00712797"/>
    <w:rsid w:val="00717E6D"/>
    <w:rsid w:val="0072555E"/>
    <w:rsid w:val="00726701"/>
    <w:rsid w:val="00736A32"/>
    <w:rsid w:val="00742AB1"/>
    <w:rsid w:val="00746F89"/>
    <w:rsid w:val="00754F54"/>
    <w:rsid w:val="007600E3"/>
    <w:rsid w:val="00763CA3"/>
    <w:rsid w:val="00775B2E"/>
    <w:rsid w:val="007847C8"/>
    <w:rsid w:val="007B7E44"/>
    <w:rsid w:val="007E117F"/>
    <w:rsid w:val="007E61F5"/>
    <w:rsid w:val="007F53D6"/>
    <w:rsid w:val="007F665B"/>
    <w:rsid w:val="00811770"/>
    <w:rsid w:val="00834D06"/>
    <w:rsid w:val="00851325"/>
    <w:rsid w:val="00875DED"/>
    <w:rsid w:val="00875FBD"/>
    <w:rsid w:val="008A728C"/>
    <w:rsid w:val="008C3B20"/>
    <w:rsid w:val="008C3E2D"/>
    <w:rsid w:val="00907BFF"/>
    <w:rsid w:val="00925BD7"/>
    <w:rsid w:val="00933CEB"/>
    <w:rsid w:val="00966F97"/>
    <w:rsid w:val="00970854"/>
    <w:rsid w:val="00982E9F"/>
    <w:rsid w:val="009C5DC6"/>
    <w:rsid w:val="009C6994"/>
    <w:rsid w:val="00A35FF9"/>
    <w:rsid w:val="00A415F4"/>
    <w:rsid w:val="00A4227F"/>
    <w:rsid w:val="00A44FBF"/>
    <w:rsid w:val="00A7550F"/>
    <w:rsid w:val="00A75CA3"/>
    <w:rsid w:val="00AE30F8"/>
    <w:rsid w:val="00AE456E"/>
    <w:rsid w:val="00AF5A1D"/>
    <w:rsid w:val="00AF6BEC"/>
    <w:rsid w:val="00B12C53"/>
    <w:rsid w:val="00B37D0E"/>
    <w:rsid w:val="00B57907"/>
    <w:rsid w:val="00B708C0"/>
    <w:rsid w:val="00B97FDD"/>
    <w:rsid w:val="00BA3A56"/>
    <w:rsid w:val="00BA4A0E"/>
    <w:rsid w:val="00BD442B"/>
    <w:rsid w:val="00BD6959"/>
    <w:rsid w:val="00BD6A11"/>
    <w:rsid w:val="00BE4C71"/>
    <w:rsid w:val="00BF6288"/>
    <w:rsid w:val="00C0535E"/>
    <w:rsid w:val="00C14E33"/>
    <w:rsid w:val="00C2793B"/>
    <w:rsid w:val="00C328F6"/>
    <w:rsid w:val="00C61DC4"/>
    <w:rsid w:val="00CB7B49"/>
    <w:rsid w:val="00CB7F64"/>
    <w:rsid w:val="00CC7031"/>
    <w:rsid w:val="00CE12A3"/>
    <w:rsid w:val="00CF1035"/>
    <w:rsid w:val="00CF7376"/>
    <w:rsid w:val="00D009AE"/>
    <w:rsid w:val="00D171D2"/>
    <w:rsid w:val="00D25F83"/>
    <w:rsid w:val="00D545FE"/>
    <w:rsid w:val="00D5528B"/>
    <w:rsid w:val="00D70A43"/>
    <w:rsid w:val="00D957F0"/>
    <w:rsid w:val="00DA28C4"/>
    <w:rsid w:val="00DC3310"/>
    <w:rsid w:val="00DD3571"/>
    <w:rsid w:val="00DE65BA"/>
    <w:rsid w:val="00DF3BCD"/>
    <w:rsid w:val="00DF45C9"/>
    <w:rsid w:val="00DF4A63"/>
    <w:rsid w:val="00DF66AB"/>
    <w:rsid w:val="00E22C36"/>
    <w:rsid w:val="00E33281"/>
    <w:rsid w:val="00E6570D"/>
    <w:rsid w:val="00E77E0C"/>
    <w:rsid w:val="00E90D6E"/>
    <w:rsid w:val="00E96BF6"/>
    <w:rsid w:val="00EA03FC"/>
    <w:rsid w:val="00ED04B6"/>
    <w:rsid w:val="00ED74F2"/>
    <w:rsid w:val="00F04414"/>
    <w:rsid w:val="00F71DAF"/>
    <w:rsid w:val="00F72EBA"/>
    <w:rsid w:val="00FB645A"/>
    <w:rsid w:val="00FC51D3"/>
    <w:rsid w:val="00FD4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2B4C"/>
    <w:pPr>
      <w:spacing w:before="240" w:after="0" w:line="240" w:lineRule="auto"/>
      <w:jc w:val="lowKashida"/>
      <w:outlineLvl w:val="0"/>
    </w:pPr>
    <w:rPr>
      <w:rFonts w:ascii="Times New Roman" w:eastAsia="Times New Roman" w:hAnsi="Times New Roman" w:cs="Simplified Arabic"/>
      <w:b/>
      <w:bCs/>
      <w:kern w:val="36"/>
      <w:sz w:val="32"/>
      <w:szCs w:val="32"/>
    </w:rPr>
  </w:style>
  <w:style w:type="paragraph" w:styleId="Heading2">
    <w:name w:val="heading 2"/>
    <w:basedOn w:val="Normal"/>
    <w:next w:val="Normal"/>
    <w:link w:val="Heading2Char"/>
    <w:uiPriority w:val="9"/>
    <w:unhideWhenUsed/>
    <w:qFormat/>
    <w:rsid w:val="00614F28"/>
    <w:pPr>
      <w:keepNext/>
      <w:keepLines/>
      <w:spacing w:before="120" w:after="0" w:line="240" w:lineRule="auto"/>
      <w:outlineLvl w:val="1"/>
    </w:pPr>
    <w:rPr>
      <w:rFonts w:ascii="Times New Roman" w:eastAsiaTheme="majorEastAsia" w:hAnsi="Times New Roman" w:cs="Simplified Arabic"/>
      <w:b/>
      <w:bCs/>
      <w:sz w:val="30"/>
      <w:szCs w:val="30"/>
    </w:rPr>
  </w:style>
  <w:style w:type="paragraph" w:styleId="Heading3">
    <w:name w:val="heading 3"/>
    <w:basedOn w:val="Normal"/>
    <w:next w:val="Normal"/>
    <w:link w:val="Heading3Char"/>
    <w:uiPriority w:val="9"/>
    <w:unhideWhenUsed/>
    <w:qFormat/>
    <w:rsid w:val="0081177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7907"/>
    <w:pPr>
      <w:spacing w:after="0" w:line="240" w:lineRule="auto"/>
      <w:jc w:val="lowKashida"/>
    </w:pPr>
    <w:rPr>
      <w:rFonts w:ascii="Times New Roman" w:eastAsia="Calibri" w:hAnsi="Times New Roman" w:cs="Simplified Arabic"/>
      <w:sz w:val="30"/>
      <w:szCs w:val="3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5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w:basedOn w:val="Normal"/>
    <w:link w:val="FootnoteTextChar"/>
    <w:unhideWhenUsed/>
    <w:rsid w:val="001B5866"/>
    <w:pPr>
      <w:bidi/>
      <w:spacing w:after="0" w:line="240" w:lineRule="auto"/>
    </w:pPr>
    <w:rPr>
      <w:rFonts w:ascii="Times New Roman" w:eastAsia="Times New Roman" w:hAnsi="Times New Roman" w:cs="Simplified Arabic"/>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rsid w:val="001B5866"/>
    <w:rPr>
      <w:rFonts w:ascii="Times New Roman" w:eastAsia="Times New Roman" w:hAnsi="Times New Roman" w:cs="Simplified Arabic"/>
      <w:sz w:val="20"/>
      <w:szCs w:val="20"/>
    </w:rPr>
  </w:style>
  <w:style w:type="character" w:styleId="FootnoteReference">
    <w:name w:val="footnote reference"/>
    <w:unhideWhenUsed/>
    <w:rsid w:val="001B5866"/>
    <w:rPr>
      <w:vertAlign w:val="superscript"/>
    </w:rPr>
  </w:style>
  <w:style w:type="table" w:customStyle="1" w:styleId="TableGrid2">
    <w:name w:val="Table Grid2"/>
    <w:basedOn w:val="TableNormal"/>
    <w:next w:val="TableGrid"/>
    <w:uiPriority w:val="59"/>
    <w:rsid w:val="001B5866"/>
    <w:pPr>
      <w:spacing w:after="0" w:line="240" w:lineRule="auto"/>
    </w:pPr>
    <w:rPr>
      <w:rFonts w:ascii="Times New Roman" w:eastAsia="Times New Roman" w:hAnsi="Times New Roman" w:cs="Simplified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D2000"/>
    <w:pPr>
      <w:spacing w:line="25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4D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B4C"/>
    <w:rPr>
      <w:rFonts w:ascii="Tahoma" w:hAnsi="Tahoma" w:cs="Tahoma"/>
      <w:sz w:val="16"/>
      <w:szCs w:val="16"/>
    </w:rPr>
  </w:style>
  <w:style w:type="character" w:customStyle="1" w:styleId="Heading1Char">
    <w:name w:val="Heading 1 Char"/>
    <w:basedOn w:val="DefaultParagraphFont"/>
    <w:link w:val="Heading1"/>
    <w:uiPriority w:val="9"/>
    <w:rsid w:val="004D2B4C"/>
    <w:rPr>
      <w:rFonts w:ascii="Times New Roman" w:eastAsia="Times New Roman" w:hAnsi="Times New Roman" w:cs="Simplified Arabic"/>
      <w:b/>
      <w:bCs/>
      <w:kern w:val="36"/>
      <w:sz w:val="32"/>
      <w:szCs w:val="32"/>
    </w:rPr>
  </w:style>
  <w:style w:type="paragraph" w:styleId="Header">
    <w:name w:val="header"/>
    <w:basedOn w:val="Normal"/>
    <w:link w:val="HeaderChar"/>
    <w:uiPriority w:val="99"/>
    <w:unhideWhenUsed/>
    <w:rsid w:val="000F22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223A"/>
  </w:style>
  <w:style w:type="paragraph" w:styleId="Footer">
    <w:name w:val="footer"/>
    <w:basedOn w:val="Normal"/>
    <w:link w:val="FooterChar"/>
    <w:uiPriority w:val="99"/>
    <w:unhideWhenUsed/>
    <w:rsid w:val="000F22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223A"/>
  </w:style>
  <w:style w:type="character" w:customStyle="1" w:styleId="Heading2Char">
    <w:name w:val="Heading 2 Char"/>
    <w:basedOn w:val="DefaultParagraphFont"/>
    <w:link w:val="Heading2"/>
    <w:uiPriority w:val="9"/>
    <w:rsid w:val="00614F28"/>
    <w:rPr>
      <w:rFonts w:ascii="Times New Roman" w:eastAsiaTheme="majorEastAsia" w:hAnsi="Times New Roman" w:cs="Simplified Arabic"/>
      <w:b/>
      <w:bCs/>
      <w:sz w:val="30"/>
      <w:szCs w:val="30"/>
    </w:rPr>
  </w:style>
  <w:style w:type="character" w:customStyle="1" w:styleId="Heading3Char">
    <w:name w:val="Heading 3 Char"/>
    <w:basedOn w:val="DefaultParagraphFont"/>
    <w:link w:val="Heading3"/>
    <w:uiPriority w:val="9"/>
    <w:rsid w:val="00811770"/>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2B4C"/>
    <w:pPr>
      <w:spacing w:before="240" w:after="0" w:line="240" w:lineRule="auto"/>
      <w:jc w:val="lowKashida"/>
      <w:outlineLvl w:val="0"/>
    </w:pPr>
    <w:rPr>
      <w:rFonts w:ascii="Times New Roman" w:eastAsia="Times New Roman" w:hAnsi="Times New Roman" w:cs="Simplified Arabic"/>
      <w:b/>
      <w:bCs/>
      <w:kern w:val="36"/>
      <w:sz w:val="32"/>
      <w:szCs w:val="32"/>
    </w:rPr>
  </w:style>
  <w:style w:type="paragraph" w:styleId="Heading2">
    <w:name w:val="heading 2"/>
    <w:basedOn w:val="Normal"/>
    <w:next w:val="Normal"/>
    <w:link w:val="Heading2Char"/>
    <w:uiPriority w:val="9"/>
    <w:unhideWhenUsed/>
    <w:qFormat/>
    <w:rsid w:val="00614F28"/>
    <w:pPr>
      <w:keepNext/>
      <w:keepLines/>
      <w:spacing w:before="120" w:after="0" w:line="240" w:lineRule="auto"/>
      <w:outlineLvl w:val="1"/>
    </w:pPr>
    <w:rPr>
      <w:rFonts w:ascii="Times New Roman" w:eastAsiaTheme="majorEastAsia" w:hAnsi="Times New Roman" w:cs="Simplified Arabic"/>
      <w:b/>
      <w:bCs/>
      <w:sz w:val="30"/>
      <w:szCs w:val="30"/>
    </w:rPr>
  </w:style>
  <w:style w:type="paragraph" w:styleId="Heading3">
    <w:name w:val="heading 3"/>
    <w:basedOn w:val="Normal"/>
    <w:next w:val="Normal"/>
    <w:link w:val="Heading3Char"/>
    <w:uiPriority w:val="9"/>
    <w:unhideWhenUsed/>
    <w:qFormat/>
    <w:rsid w:val="0081177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7907"/>
    <w:pPr>
      <w:spacing w:after="0" w:line="240" w:lineRule="auto"/>
      <w:jc w:val="lowKashida"/>
    </w:pPr>
    <w:rPr>
      <w:rFonts w:ascii="Times New Roman" w:eastAsia="Calibri" w:hAnsi="Times New Roman" w:cs="Simplified Arabic"/>
      <w:sz w:val="30"/>
      <w:szCs w:val="3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5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w:basedOn w:val="Normal"/>
    <w:link w:val="FootnoteTextChar"/>
    <w:unhideWhenUsed/>
    <w:rsid w:val="001B5866"/>
    <w:pPr>
      <w:bidi/>
      <w:spacing w:after="0" w:line="240" w:lineRule="auto"/>
    </w:pPr>
    <w:rPr>
      <w:rFonts w:ascii="Times New Roman" w:eastAsia="Times New Roman" w:hAnsi="Times New Roman" w:cs="Simplified Arabic"/>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rsid w:val="001B5866"/>
    <w:rPr>
      <w:rFonts w:ascii="Times New Roman" w:eastAsia="Times New Roman" w:hAnsi="Times New Roman" w:cs="Simplified Arabic"/>
      <w:sz w:val="20"/>
      <w:szCs w:val="20"/>
    </w:rPr>
  </w:style>
  <w:style w:type="character" w:styleId="FootnoteReference">
    <w:name w:val="footnote reference"/>
    <w:unhideWhenUsed/>
    <w:rsid w:val="001B5866"/>
    <w:rPr>
      <w:vertAlign w:val="superscript"/>
    </w:rPr>
  </w:style>
  <w:style w:type="table" w:customStyle="1" w:styleId="TableGrid2">
    <w:name w:val="Table Grid2"/>
    <w:basedOn w:val="TableNormal"/>
    <w:next w:val="TableGrid"/>
    <w:uiPriority w:val="59"/>
    <w:rsid w:val="001B5866"/>
    <w:pPr>
      <w:spacing w:after="0" w:line="240" w:lineRule="auto"/>
    </w:pPr>
    <w:rPr>
      <w:rFonts w:ascii="Times New Roman" w:eastAsia="Times New Roman" w:hAnsi="Times New Roman" w:cs="Simplified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D2000"/>
    <w:pPr>
      <w:spacing w:line="25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4D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B4C"/>
    <w:rPr>
      <w:rFonts w:ascii="Tahoma" w:hAnsi="Tahoma" w:cs="Tahoma"/>
      <w:sz w:val="16"/>
      <w:szCs w:val="16"/>
    </w:rPr>
  </w:style>
  <w:style w:type="character" w:customStyle="1" w:styleId="Heading1Char">
    <w:name w:val="Heading 1 Char"/>
    <w:basedOn w:val="DefaultParagraphFont"/>
    <w:link w:val="Heading1"/>
    <w:uiPriority w:val="9"/>
    <w:rsid w:val="004D2B4C"/>
    <w:rPr>
      <w:rFonts w:ascii="Times New Roman" w:eastAsia="Times New Roman" w:hAnsi="Times New Roman" w:cs="Simplified Arabic"/>
      <w:b/>
      <w:bCs/>
      <w:kern w:val="36"/>
      <w:sz w:val="32"/>
      <w:szCs w:val="32"/>
    </w:rPr>
  </w:style>
  <w:style w:type="paragraph" w:styleId="Header">
    <w:name w:val="header"/>
    <w:basedOn w:val="Normal"/>
    <w:link w:val="HeaderChar"/>
    <w:uiPriority w:val="99"/>
    <w:unhideWhenUsed/>
    <w:rsid w:val="000F22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223A"/>
  </w:style>
  <w:style w:type="paragraph" w:styleId="Footer">
    <w:name w:val="footer"/>
    <w:basedOn w:val="Normal"/>
    <w:link w:val="FooterChar"/>
    <w:uiPriority w:val="99"/>
    <w:unhideWhenUsed/>
    <w:rsid w:val="000F22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223A"/>
  </w:style>
  <w:style w:type="character" w:customStyle="1" w:styleId="Heading2Char">
    <w:name w:val="Heading 2 Char"/>
    <w:basedOn w:val="DefaultParagraphFont"/>
    <w:link w:val="Heading2"/>
    <w:uiPriority w:val="9"/>
    <w:rsid w:val="00614F28"/>
    <w:rPr>
      <w:rFonts w:ascii="Times New Roman" w:eastAsiaTheme="majorEastAsia" w:hAnsi="Times New Roman" w:cs="Simplified Arabic"/>
      <w:b/>
      <w:bCs/>
      <w:sz w:val="30"/>
      <w:szCs w:val="30"/>
    </w:rPr>
  </w:style>
  <w:style w:type="character" w:customStyle="1" w:styleId="Heading3Char">
    <w:name w:val="Heading 3 Char"/>
    <w:basedOn w:val="DefaultParagraphFont"/>
    <w:link w:val="Heading3"/>
    <w:uiPriority w:val="9"/>
    <w:rsid w:val="0081177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82945">
      <w:bodyDiv w:val="1"/>
      <w:marLeft w:val="0"/>
      <w:marRight w:val="0"/>
      <w:marTop w:val="0"/>
      <w:marBottom w:val="0"/>
      <w:divBdr>
        <w:top w:val="none" w:sz="0" w:space="0" w:color="auto"/>
        <w:left w:val="none" w:sz="0" w:space="0" w:color="auto"/>
        <w:bottom w:val="none" w:sz="0" w:space="0" w:color="auto"/>
        <w:right w:val="none" w:sz="0" w:space="0" w:color="auto"/>
      </w:divBdr>
    </w:div>
    <w:div w:id="1144541115">
      <w:bodyDiv w:val="1"/>
      <w:marLeft w:val="0"/>
      <w:marRight w:val="0"/>
      <w:marTop w:val="0"/>
      <w:marBottom w:val="0"/>
      <w:divBdr>
        <w:top w:val="none" w:sz="0" w:space="0" w:color="auto"/>
        <w:left w:val="none" w:sz="0" w:space="0" w:color="auto"/>
        <w:bottom w:val="none" w:sz="0" w:space="0" w:color="auto"/>
        <w:right w:val="none" w:sz="0" w:space="0" w:color="auto"/>
      </w:divBdr>
    </w:div>
    <w:div w:id="1145783037">
      <w:bodyDiv w:val="1"/>
      <w:marLeft w:val="0"/>
      <w:marRight w:val="0"/>
      <w:marTop w:val="0"/>
      <w:marBottom w:val="0"/>
      <w:divBdr>
        <w:top w:val="none" w:sz="0" w:space="0" w:color="auto"/>
        <w:left w:val="none" w:sz="0" w:space="0" w:color="auto"/>
        <w:bottom w:val="none" w:sz="0" w:space="0" w:color="auto"/>
        <w:right w:val="none" w:sz="0" w:space="0" w:color="auto"/>
      </w:divBdr>
    </w:div>
    <w:div w:id="1324703933">
      <w:bodyDiv w:val="1"/>
      <w:marLeft w:val="0"/>
      <w:marRight w:val="0"/>
      <w:marTop w:val="0"/>
      <w:marBottom w:val="0"/>
      <w:divBdr>
        <w:top w:val="none" w:sz="0" w:space="0" w:color="auto"/>
        <w:left w:val="none" w:sz="0" w:space="0" w:color="auto"/>
        <w:bottom w:val="none" w:sz="0" w:space="0" w:color="auto"/>
        <w:right w:val="none" w:sz="0" w:space="0" w:color="auto"/>
      </w:divBdr>
    </w:div>
    <w:div w:id="17664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245D-AC75-4FD6-820A-4CDAEC43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7rooph1</cp:lastModifiedBy>
  <cp:revision>4</cp:revision>
  <cp:lastPrinted>2022-03-24T11:31:00Z</cp:lastPrinted>
  <dcterms:created xsi:type="dcterms:W3CDTF">2022-03-24T11:30:00Z</dcterms:created>
  <dcterms:modified xsi:type="dcterms:W3CDTF">2022-03-24T11:31:00Z</dcterms:modified>
</cp:coreProperties>
</file>